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56AB4" w14:textId="77777777" w:rsidR="00C013C0" w:rsidRPr="00C013C0" w:rsidRDefault="00C013C0" w:rsidP="00C013C0">
      <w:pPr>
        <w:autoSpaceDE w:val="0"/>
        <w:autoSpaceDN w:val="0"/>
        <w:adjustRightInd w:val="0"/>
        <w:spacing w:after="0" w:line="240" w:lineRule="auto"/>
        <w:jc w:val="center"/>
        <w:rPr>
          <w:rFonts w:ascii="Times New Roman" w:eastAsiaTheme="minorEastAsia" w:hAnsi="Times New Roman"/>
          <w:b/>
          <w:bCs/>
          <w:sz w:val="28"/>
          <w:szCs w:val="28"/>
          <w:lang w:eastAsia="zh-CN"/>
        </w:rPr>
      </w:pPr>
      <w:r w:rsidRPr="00C013C0">
        <w:rPr>
          <w:rFonts w:ascii="Times New Roman" w:eastAsiaTheme="minorEastAsia" w:hAnsi="Times New Roman"/>
          <w:b/>
          <w:bCs/>
          <w:sz w:val="28"/>
          <w:szCs w:val="28"/>
          <w:lang w:eastAsia="zh-CN"/>
        </w:rPr>
        <w:t xml:space="preserve">UNIVERSITE PARIS 13 UFR SANTE MEDECINE ET BIOLOGIE HUMAINE </w:t>
      </w:r>
    </w:p>
    <w:p w14:paraId="190C2B5B" w14:textId="2B56B689" w:rsidR="00C013C0" w:rsidRPr="00C013C0" w:rsidRDefault="00C013C0" w:rsidP="00C013C0">
      <w:pPr>
        <w:autoSpaceDE w:val="0"/>
        <w:autoSpaceDN w:val="0"/>
        <w:adjustRightInd w:val="0"/>
        <w:spacing w:after="0" w:line="240" w:lineRule="auto"/>
        <w:jc w:val="center"/>
        <w:rPr>
          <w:rFonts w:ascii="Times New Roman" w:eastAsiaTheme="minorEastAsia" w:hAnsi="Times New Roman"/>
          <w:b/>
          <w:bCs/>
          <w:sz w:val="28"/>
          <w:szCs w:val="28"/>
          <w:lang w:eastAsia="zh-CN"/>
        </w:rPr>
      </w:pPr>
      <w:r w:rsidRPr="00C013C0">
        <w:rPr>
          <w:rFonts w:ascii="Times New Roman" w:eastAsiaTheme="minorEastAsia" w:hAnsi="Times New Roman"/>
          <w:b/>
          <w:bCs/>
          <w:sz w:val="28"/>
          <w:szCs w:val="28"/>
          <w:lang w:eastAsia="zh-CN"/>
        </w:rPr>
        <w:t>PARTENARIAT UFR TOURS et BORDEAUX</w:t>
      </w:r>
    </w:p>
    <w:p w14:paraId="009E1A1E" w14:textId="4C5CA7AC" w:rsidR="00C013C0" w:rsidRPr="00C013C0" w:rsidRDefault="00C013C0" w:rsidP="00C013C0">
      <w:pPr>
        <w:autoSpaceDE w:val="0"/>
        <w:autoSpaceDN w:val="0"/>
        <w:adjustRightInd w:val="0"/>
        <w:spacing w:after="0" w:line="240" w:lineRule="auto"/>
        <w:jc w:val="center"/>
        <w:rPr>
          <w:rFonts w:ascii="Times New Roman" w:eastAsiaTheme="minorEastAsia" w:hAnsi="Times New Roman"/>
          <w:b/>
          <w:bCs/>
          <w:sz w:val="28"/>
          <w:szCs w:val="28"/>
          <w:lang w:eastAsia="zh-CN"/>
        </w:rPr>
      </w:pPr>
    </w:p>
    <w:p w14:paraId="199942DC" w14:textId="27A6BAE7" w:rsidR="00C013C0" w:rsidRPr="00C013C0" w:rsidRDefault="00C013C0" w:rsidP="00C013C0">
      <w:pPr>
        <w:autoSpaceDE w:val="0"/>
        <w:autoSpaceDN w:val="0"/>
        <w:adjustRightInd w:val="0"/>
        <w:spacing w:after="0" w:line="240" w:lineRule="auto"/>
        <w:jc w:val="center"/>
        <w:rPr>
          <w:rFonts w:ascii="Times New Roman" w:eastAsiaTheme="minorEastAsia" w:hAnsi="Times New Roman"/>
          <w:b/>
          <w:bCs/>
          <w:sz w:val="28"/>
          <w:szCs w:val="28"/>
          <w:lang w:eastAsia="zh-CN"/>
        </w:rPr>
      </w:pPr>
    </w:p>
    <w:p w14:paraId="425D069C" w14:textId="05D36E95"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1B4610CA" w14:textId="69FED3DF"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7012FE95" w14:textId="23BD7B8A"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373915B4" w14:textId="2402798D"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0DFDE3ED" w14:textId="601DBC6F"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6FD2D725" w14:textId="77777777"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02E7F444" w14:textId="0694AB11" w:rsidR="00C013C0" w:rsidRPr="00C013C0" w:rsidRDefault="00C013C0" w:rsidP="00C013C0">
      <w:pPr>
        <w:autoSpaceDE w:val="0"/>
        <w:autoSpaceDN w:val="0"/>
        <w:adjustRightInd w:val="0"/>
        <w:spacing w:after="0" w:line="240" w:lineRule="auto"/>
        <w:jc w:val="center"/>
        <w:rPr>
          <w:rFonts w:ascii="Times New Roman" w:eastAsiaTheme="minorEastAsia" w:hAnsi="Times New Roman"/>
          <w:b/>
          <w:bCs/>
          <w:sz w:val="28"/>
          <w:szCs w:val="28"/>
          <w:lang w:eastAsia="zh-CN"/>
        </w:rPr>
      </w:pPr>
      <w:r w:rsidRPr="00C013C0">
        <w:rPr>
          <w:rFonts w:ascii="Times New Roman" w:eastAsiaTheme="minorEastAsia" w:hAnsi="Times New Roman"/>
          <w:b/>
          <w:bCs/>
          <w:sz w:val="28"/>
          <w:szCs w:val="28"/>
          <w:lang w:eastAsia="zh-CN"/>
        </w:rPr>
        <w:t>DIPLOME INTER – UNIVERSITAIRE</w:t>
      </w:r>
    </w:p>
    <w:p w14:paraId="10737223" w14:textId="37EE5CB7"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4E67B491" w14:textId="7B870194"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055481FB" w14:textId="77777777" w:rsidR="00C013C0" w:rsidRDefault="00C013C0" w:rsidP="00C013C0">
      <w:pPr>
        <w:autoSpaceDE w:val="0"/>
        <w:autoSpaceDN w:val="0"/>
        <w:adjustRightInd w:val="0"/>
        <w:spacing w:after="0" w:line="240" w:lineRule="auto"/>
        <w:jc w:val="center"/>
        <w:rPr>
          <w:rFonts w:ascii="Times New Roman" w:eastAsiaTheme="minorEastAsia" w:hAnsi="Times New Roman"/>
          <w:sz w:val="28"/>
          <w:szCs w:val="28"/>
          <w:lang w:eastAsia="zh-CN"/>
        </w:rPr>
      </w:pPr>
    </w:p>
    <w:p w14:paraId="17927CA5" w14:textId="6E96DF6F" w:rsidR="00C013C0" w:rsidRDefault="00C013C0" w:rsidP="00C013C0">
      <w:pPr>
        <w:autoSpaceDE w:val="0"/>
        <w:autoSpaceDN w:val="0"/>
        <w:adjustRightInd w:val="0"/>
        <w:spacing w:after="0" w:line="240" w:lineRule="auto"/>
        <w:jc w:val="center"/>
        <w:rPr>
          <w:rFonts w:ascii="Times New Roman" w:eastAsiaTheme="minorEastAsia" w:hAnsi="Times New Roman"/>
          <w:sz w:val="24"/>
          <w:szCs w:val="24"/>
          <w:lang w:eastAsia="zh-CN"/>
        </w:rPr>
      </w:pPr>
      <w:r>
        <w:rPr>
          <w:rFonts w:ascii="Times New Roman" w:eastAsiaTheme="minorEastAsia" w:hAnsi="Times New Roman"/>
          <w:sz w:val="24"/>
          <w:szCs w:val="24"/>
          <w:lang w:eastAsia="zh-CN"/>
        </w:rPr>
        <w:t>Mémoire présenté en vue de l’obtention du DIU de Chirurgie Ambulatoire</w:t>
      </w:r>
    </w:p>
    <w:p w14:paraId="2D068BC1" w14:textId="77777777" w:rsidR="00C013C0" w:rsidRDefault="00C013C0" w:rsidP="00C013C0">
      <w:pPr>
        <w:autoSpaceDE w:val="0"/>
        <w:autoSpaceDN w:val="0"/>
        <w:adjustRightInd w:val="0"/>
        <w:spacing w:after="0" w:line="240" w:lineRule="auto"/>
        <w:jc w:val="center"/>
        <w:rPr>
          <w:rFonts w:ascii="Times New Roman" w:eastAsiaTheme="minorEastAsia" w:hAnsi="Times New Roman"/>
          <w:sz w:val="24"/>
          <w:szCs w:val="24"/>
          <w:lang w:eastAsia="zh-CN"/>
        </w:rPr>
      </w:pPr>
    </w:p>
    <w:p w14:paraId="45D7FE95" w14:textId="0A4E8402" w:rsidR="00C013C0" w:rsidRDefault="00C013C0" w:rsidP="00C013C0">
      <w:pPr>
        <w:autoSpaceDE w:val="0"/>
        <w:autoSpaceDN w:val="0"/>
        <w:adjustRightInd w:val="0"/>
        <w:spacing w:after="0" w:line="240" w:lineRule="auto"/>
        <w:jc w:val="center"/>
        <w:rPr>
          <w:rFonts w:ascii="Times New Roman" w:eastAsiaTheme="minorEastAsia" w:hAnsi="Times New Roman"/>
          <w:sz w:val="24"/>
          <w:szCs w:val="24"/>
          <w:lang w:eastAsia="zh-CN"/>
        </w:rPr>
      </w:pPr>
    </w:p>
    <w:p w14:paraId="012AE718" w14:textId="56E25747" w:rsidR="00C013C0" w:rsidRDefault="00C013C0" w:rsidP="00C013C0">
      <w:pPr>
        <w:autoSpaceDE w:val="0"/>
        <w:autoSpaceDN w:val="0"/>
        <w:adjustRightInd w:val="0"/>
        <w:spacing w:after="0" w:line="240" w:lineRule="auto"/>
        <w:jc w:val="center"/>
        <w:rPr>
          <w:rFonts w:ascii="Times New Roman" w:eastAsiaTheme="minorEastAsia" w:hAnsi="Times New Roman"/>
          <w:sz w:val="24"/>
          <w:szCs w:val="24"/>
          <w:lang w:eastAsia="zh-CN"/>
        </w:rPr>
      </w:pPr>
    </w:p>
    <w:p w14:paraId="4517E161" w14:textId="443B23CC" w:rsidR="00A93DA7" w:rsidRPr="00C013C0" w:rsidRDefault="00DE30EC" w:rsidP="00C013C0">
      <w:pPr>
        <w:tabs>
          <w:tab w:val="left" w:pos="480"/>
          <w:tab w:val="left" w:pos="6579"/>
          <w:tab w:val="right" w:pos="6858"/>
        </w:tabs>
        <w:jc w:val="center"/>
        <w:rPr>
          <w:rFonts w:asciiTheme="majorBidi" w:hAnsiTheme="majorBidi" w:cstheme="majorBidi"/>
          <w:b/>
          <w:bCs/>
          <w:sz w:val="40"/>
          <w:szCs w:val="40"/>
        </w:rPr>
      </w:pPr>
      <w:r>
        <w:rPr>
          <w:rFonts w:ascii="Times New Roman" w:eastAsiaTheme="minorEastAsia" w:hAnsi="Times New Roman"/>
          <w:noProof/>
          <w:sz w:val="24"/>
          <w:szCs w:val="24"/>
          <w:lang w:eastAsia="fr-FR"/>
        </w:rPr>
        <mc:AlternateContent>
          <mc:Choice Requires="wps">
            <w:drawing>
              <wp:anchor distT="0" distB="0" distL="114300" distR="114300" simplePos="0" relativeHeight="251659264" behindDoc="0" locked="0" layoutInCell="1" allowOverlap="1" wp14:anchorId="22833114" wp14:editId="1D904BCF">
                <wp:simplePos x="0" y="0"/>
                <wp:positionH relativeFrom="column">
                  <wp:posOffset>299085</wp:posOffset>
                </wp:positionH>
                <wp:positionV relativeFrom="paragraph">
                  <wp:posOffset>229870</wp:posOffset>
                </wp:positionV>
                <wp:extent cx="5080000" cy="2479040"/>
                <wp:effectExtent l="0" t="0" r="12700" b="10160"/>
                <wp:wrapNone/>
                <wp:docPr id="2" name="Rectangle 2"/>
                <wp:cNvGraphicFramePr/>
                <a:graphic xmlns:a="http://schemas.openxmlformats.org/drawingml/2006/main">
                  <a:graphicData uri="http://schemas.microsoft.com/office/word/2010/wordprocessingShape">
                    <wps:wsp>
                      <wps:cNvSpPr/>
                      <wps:spPr>
                        <a:xfrm>
                          <a:off x="0" y="0"/>
                          <a:ext cx="5080000" cy="2479040"/>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E38708" w14:textId="77777777" w:rsidR="00415A5B" w:rsidRDefault="00415A5B" w:rsidP="00C013C0">
                            <w:pPr>
                              <w:autoSpaceDE w:val="0"/>
                              <w:autoSpaceDN w:val="0"/>
                              <w:adjustRightInd w:val="0"/>
                              <w:spacing w:after="0" w:line="240" w:lineRule="auto"/>
                              <w:jc w:val="center"/>
                              <w:rPr>
                                <w:rFonts w:ascii="Times New Roman" w:eastAsiaTheme="minorEastAsia" w:hAnsi="Times New Roman"/>
                                <w:sz w:val="24"/>
                                <w:szCs w:val="24"/>
                                <w:lang w:eastAsia="zh-CN"/>
                              </w:rPr>
                            </w:pPr>
                          </w:p>
                          <w:p w14:paraId="3DC007B6" w14:textId="7B13A9EB" w:rsidR="00415A5B" w:rsidRPr="00C013C0" w:rsidRDefault="00415A5B" w:rsidP="00C013C0">
                            <w:pPr>
                              <w:tabs>
                                <w:tab w:val="left" w:pos="480"/>
                                <w:tab w:val="left" w:pos="6579"/>
                                <w:tab w:val="right" w:pos="6858"/>
                              </w:tabs>
                              <w:jc w:val="center"/>
                              <w:rPr>
                                <w:rFonts w:asciiTheme="majorBidi" w:hAnsiTheme="majorBidi" w:cstheme="majorBidi"/>
                                <w:b/>
                                <w:bCs/>
                                <w:sz w:val="40"/>
                                <w:szCs w:val="40"/>
                              </w:rPr>
                            </w:pPr>
                            <w:r w:rsidRPr="00C013C0">
                              <w:rPr>
                                <w:rFonts w:asciiTheme="majorBidi" w:hAnsiTheme="majorBidi" w:cstheme="majorBidi"/>
                                <w:b/>
                                <w:bCs/>
                                <w:sz w:val="40"/>
                                <w:szCs w:val="40"/>
                              </w:rPr>
                              <w:t>CHIRURGIE DE LA CATARACTE EN AMBULATOIRE</w:t>
                            </w:r>
                            <w:r>
                              <w:rPr>
                                <w:rFonts w:asciiTheme="majorBidi" w:hAnsiTheme="majorBidi" w:cstheme="majorBidi"/>
                                <w:b/>
                                <w:bCs/>
                                <w:sz w:val="40"/>
                                <w:szCs w:val="40"/>
                              </w:rPr>
                              <w:t xml:space="preserve"> SOUS</w:t>
                            </w:r>
                            <w:r w:rsidRPr="00C013C0">
                              <w:rPr>
                                <w:rFonts w:asciiTheme="majorBidi" w:hAnsiTheme="majorBidi" w:cstheme="majorBidi"/>
                                <w:b/>
                                <w:bCs/>
                                <w:sz w:val="40"/>
                                <w:szCs w:val="40"/>
                              </w:rPr>
                              <w:t xml:space="preserve"> ANESTHESIE</w:t>
                            </w:r>
                            <w:r>
                              <w:rPr>
                                <w:rFonts w:asciiTheme="majorBidi" w:hAnsiTheme="majorBidi" w:cstheme="majorBidi"/>
                                <w:b/>
                                <w:bCs/>
                                <w:sz w:val="40"/>
                                <w:szCs w:val="40"/>
                              </w:rPr>
                              <w:t xml:space="preserve"> LOCALE AVEC OU SANS SEDATION</w:t>
                            </w:r>
                            <w:r w:rsidRPr="00C013C0">
                              <w:rPr>
                                <w:rFonts w:asciiTheme="majorBidi" w:hAnsiTheme="majorBidi" w:cstheme="majorBidi"/>
                                <w:b/>
                                <w:bCs/>
                                <w:sz w:val="40"/>
                                <w:szCs w:val="40"/>
                              </w:rPr>
                              <w:t> SANS CONSULTATION D’ANESTHESIE PREALABLE</w:t>
                            </w:r>
                            <w:r>
                              <w:rPr>
                                <w:rFonts w:asciiTheme="majorBidi" w:hAnsiTheme="majorBidi" w:cstheme="majorBidi"/>
                                <w:b/>
                                <w:bCs/>
                                <w:sz w:val="40"/>
                                <w:szCs w:val="40"/>
                              </w:rPr>
                              <w:t> : RESULTAT</w:t>
                            </w:r>
                            <w:r w:rsidR="00F76FCA">
                              <w:rPr>
                                <w:rFonts w:asciiTheme="majorBidi" w:hAnsiTheme="majorBidi" w:cstheme="majorBidi"/>
                                <w:b/>
                                <w:bCs/>
                                <w:sz w:val="40"/>
                                <w:szCs w:val="40"/>
                              </w:rPr>
                              <w:t>S</w:t>
                            </w:r>
                            <w:r>
                              <w:rPr>
                                <w:rFonts w:asciiTheme="majorBidi" w:hAnsiTheme="majorBidi" w:cstheme="majorBidi"/>
                                <w:b/>
                                <w:bCs/>
                                <w:sz w:val="40"/>
                                <w:szCs w:val="40"/>
                              </w:rPr>
                              <w:t xml:space="preserve"> D’UN AUDIT CLINIQUE</w:t>
                            </w:r>
                          </w:p>
                          <w:p w14:paraId="0BCF82A9" w14:textId="77777777" w:rsidR="00415A5B" w:rsidRDefault="00415A5B" w:rsidP="00C01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33114" id="Rectangle 2" o:spid="_x0000_s1026" style="position:absolute;left:0;text-align:left;margin-left:23.55pt;margin-top:18.1pt;width:400pt;height:19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" fillcolor="white [3201]" strokecolor="black [3213]" strokeweight="1.25pt">
                <v:textbox>
                  <w:txbxContent>
                    <w:p w14:paraId="12E38708" w14:textId="77777777" w:rsidR="00415A5B" w:rsidRDefault="00415A5B" w:rsidP="00C013C0">
                      <w:pPr>
                        <w:autoSpaceDE w:val="0"/>
                        <w:autoSpaceDN w:val="0"/>
                        <w:adjustRightInd w:val="0"/>
                        <w:spacing w:after="0" w:line="240" w:lineRule="auto"/>
                        <w:jc w:val="center"/>
                        <w:rPr>
                          <w:rFonts w:ascii="Times New Roman" w:eastAsiaTheme="minorEastAsia" w:hAnsi="Times New Roman"/>
                          <w:sz w:val="24"/>
                          <w:szCs w:val="24"/>
                          <w:lang w:eastAsia="zh-CN"/>
                        </w:rPr>
                      </w:pPr>
                    </w:p>
                    <w:p w14:paraId="3DC007B6" w14:textId="7B13A9EB" w:rsidR="00415A5B" w:rsidRPr="00C013C0" w:rsidRDefault="00415A5B" w:rsidP="00C013C0">
                      <w:pPr>
                        <w:tabs>
                          <w:tab w:val="left" w:pos="480"/>
                          <w:tab w:val="left" w:pos="6579"/>
                          <w:tab w:val="right" w:pos="6858"/>
                        </w:tabs>
                        <w:jc w:val="center"/>
                        <w:rPr>
                          <w:rFonts w:asciiTheme="majorBidi" w:hAnsiTheme="majorBidi" w:cstheme="majorBidi"/>
                          <w:b/>
                          <w:bCs/>
                          <w:sz w:val="40"/>
                          <w:szCs w:val="40"/>
                        </w:rPr>
                      </w:pPr>
                      <w:r w:rsidRPr="00C013C0">
                        <w:rPr>
                          <w:rFonts w:asciiTheme="majorBidi" w:hAnsiTheme="majorBidi" w:cstheme="majorBidi"/>
                          <w:b/>
                          <w:bCs/>
                          <w:sz w:val="40"/>
                          <w:szCs w:val="40"/>
                        </w:rPr>
                        <w:t>CHIRURGIE DE LA CATARACTE EN AMBULATOIRE</w:t>
                      </w:r>
                      <w:r>
                        <w:rPr>
                          <w:rFonts w:asciiTheme="majorBidi" w:hAnsiTheme="majorBidi" w:cstheme="majorBidi"/>
                          <w:b/>
                          <w:bCs/>
                          <w:sz w:val="40"/>
                          <w:szCs w:val="40"/>
                        </w:rPr>
                        <w:t xml:space="preserve"> SOUS</w:t>
                      </w:r>
                      <w:r w:rsidRPr="00C013C0">
                        <w:rPr>
                          <w:rFonts w:asciiTheme="majorBidi" w:hAnsiTheme="majorBidi" w:cstheme="majorBidi"/>
                          <w:b/>
                          <w:bCs/>
                          <w:sz w:val="40"/>
                          <w:szCs w:val="40"/>
                        </w:rPr>
                        <w:t xml:space="preserve"> ANESTHESIE</w:t>
                      </w:r>
                      <w:r>
                        <w:rPr>
                          <w:rFonts w:asciiTheme="majorBidi" w:hAnsiTheme="majorBidi" w:cstheme="majorBidi"/>
                          <w:b/>
                          <w:bCs/>
                          <w:sz w:val="40"/>
                          <w:szCs w:val="40"/>
                        </w:rPr>
                        <w:t xml:space="preserve"> LOCALE AVEC OU SANS SEDATION</w:t>
                      </w:r>
                      <w:r w:rsidRPr="00C013C0">
                        <w:rPr>
                          <w:rFonts w:asciiTheme="majorBidi" w:hAnsiTheme="majorBidi" w:cstheme="majorBidi"/>
                          <w:b/>
                          <w:bCs/>
                          <w:sz w:val="40"/>
                          <w:szCs w:val="40"/>
                        </w:rPr>
                        <w:t> SANS CONSULTATION D’ANESTHESIE PREALABLE</w:t>
                      </w:r>
                      <w:r>
                        <w:rPr>
                          <w:rFonts w:asciiTheme="majorBidi" w:hAnsiTheme="majorBidi" w:cstheme="majorBidi"/>
                          <w:b/>
                          <w:bCs/>
                          <w:sz w:val="40"/>
                          <w:szCs w:val="40"/>
                        </w:rPr>
                        <w:t> : RESULTAT</w:t>
                      </w:r>
                      <w:r w:rsidR="00F76FCA">
                        <w:rPr>
                          <w:rFonts w:asciiTheme="majorBidi" w:hAnsiTheme="majorBidi" w:cstheme="majorBidi"/>
                          <w:b/>
                          <w:bCs/>
                          <w:sz w:val="40"/>
                          <w:szCs w:val="40"/>
                        </w:rPr>
                        <w:t>S</w:t>
                      </w:r>
                      <w:r>
                        <w:rPr>
                          <w:rFonts w:asciiTheme="majorBidi" w:hAnsiTheme="majorBidi" w:cstheme="majorBidi"/>
                          <w:b/>
                          <w:bCs/>
                          <w:sz w:val="40"/>
                          <w:szCs w:val="40"/>
                        </w:rPr>
                        <w:t xml:space="preserve"> D’UN AUDIT CLINIQUE</w:t>
                      </w:r>
                    </w:p>
                    <w:p w14:paraId="0BCF82A9" w14:textId="77777777" w:rsidR="00415A5B" w:rsidRDefault="00415A5B" w:rsidP="00C013C0">
                      <w:pPr>
                        <w:jc w:val="center"/>
                      </w:pPr>
                    </w:p>
                  </w:txbxContent>
                </v:textbox>
              </v:rect>
            </w:pict>
          </mc:Fallback>
        </mc:AlternateContent>
      </w:r>
    </w:p>
    <w:p w14:paraId="62273181" w14:textId="4B5FBCE8" w:rsidR="00C013C0" w:rsidRPr="00C013C0" w:rsidRDefault="00C013C0" w:rsidP="00C013C0">
      <w:pPr>
        <w:tabs>
          <w:tab w:val="left" w:pos="480"/>
          <w:tab w:val="left" w:pos="6579"/>
          <w:tab w:val="right" w:pos="6858"/>
        </w:tabs>
        <w:jc w:val="center"/>
        <w:rPr>
          <w:rFonts w:asciiTheme="majorBidi" w:hAnsiTheme="majorBidi" w:cstheme="majorBidi"/>
          <w:sz w:val="40"/>
          <w:szCs w:val="40"/>
        </w:rPr>
      </w:pPr>
    </w:p>
    <w:p w14:paraId="1C427842" w14:textId="77777777" w:rsidR="00C013C0" w:rsidRDefault="00C013C0" w:rsidP="00FC4EFF">
      <w:pPr>
        <w:tabs>
          <w:tab w:val="left" w:pos="480"/>
          <w:tab w:val="left" w:pos="6579"/>
          <w:tab w:val="right" w:pos="6858"/>
        </w:tabs>
        <w:jc w:val="both"/>
      </w:pPr>
    </w:p>
    <w:p w14:paraId="1A1D48F1" w14:textId="77777777" w:rsidR="00C013C0" w:rsidRDefault="00C013C0" w:rsidP="00FC4EFF">
      <w:pPr>
        <w:tabs>
          <w:tab w:val="left" w:pos="480"/>
          <w:tab w:val="left" w:pos="6579"/>
          <w:tab w:val="right" w:pos="6858"/>
        </w:tabs>
        <w:jc w:val="both"/>
      </w:pPr>
    </w:p>
    <w:p w14:paraId="12F527B5" w14:textId="77777777" w:rsidR="00C013C0" w:rsidRDefault="00C013C0" w:rsidP="00FC4EFF">
      <w:pPr>
        <w:tabs>
          <w:tab w:val="left" w:pos="480"/>
          <w:tab w:val="left" w:pos="6579"/>
          <w:tab w:val="right" w:pos="6858"/>
        </w:tabs>
        <w:jc w:val="both"/>
      </w:pPr>
    </w:p>
    <w:p w14:paraId="5D9E52A7" w14:textId="77777777" w:rsidR="00C013C0" w:rsidRDefault="00C013C0" w:rsidP="00FC4EFF">
      <w:pPr>
        <w:tabs>
          <w:tab w:val="left" w:pos="480"/>
          <w:tab w:val="left" w:pos="6579"/>
          <w:tab w:val="right" w:pos="6858"/>
        </w:tabs>
        <w:jc w:val="both"/>
      </w:pPr>
    </w:p>
    <w:p w14:paraId="2B06375D" w14:textId="77777777" w:rsidR="00C013C0" w:rsidRDefault="00C013C0" w:rsidP="00FC4EFF">
      <w:pPr>
        <w:tabs>
          <w:tab w:val="left" w:pos="480"/>
          <w:tab w:val="left" w:pos="6579"/>
          <w:tab w:val="right" w:pos="6858"/>
        </w:tabs>
        <w:jc w:val="both"/>
      </w:pPr>
    </w:p>
    <w:p w14:paraId="51F6250B" w14:textId="157D34C4" w:rsidR="00C013C0" w:rsidRDefault="00C013C0" w:rsidP="00FC4EFF">
      <w:pPr>
        <w:tabs>
          <w:tab w:val="left" w:pos="480"/>
          <w:tab w:val="left" w:pos="6579"/>
          <w:tab w:val="right" w:pos="6858"/>
        </w:tabs>
        <w:jc w:val="both"/>
      </w:pPr>
    </w:p>
    <w:p w14:paraId="7F5E01D7" w14:textId="54798F9D" w:rsidR="00C013C0" w:rsidRDefault="00C013C0" w:rsidP="00FC4EFF">
      <w:pPr>
        <w:tabs>
          <w:tab w:val="left" w:pos="480"/>
          <w:tab w:val="left" w:pos="6579"/>
          <w:tab w:val="right" w:pos="6858"/>
        </w:tabs>
        <w:jc w:val="both"/>
      </w:pPr>
    </w:p>
    <w:p w14:paraId="56875346" w14:textId="20928B15" w:rsidR="00C013C0" w:rsidRDefault="00C013C0" w:rsidP="00FC4EFF">
      <w:pPr>
        <w:tabs>
          <w:tab w:val="left" w:pos="480"/>
          <w:tab w:val="left" w:pos="6579"/>
          <w:tab w:val="right" w:pos="6858"/>
        </w:tabs>
        <w:jc w:val="both"/>
      </w:pPr>
    </w:p>
    <w:p w14:paraId="30EE78A0" w14:textId="47965D5A" w:rsidR="00C013C0" w:rsidRDefault="00C013C0" w:rsidP="00FC4EFF">
      <w:pPr>
        <w:tabs>
          <w:tab w:val="left" w:pos="480"/>
          <w:tab w:val="left" w:pos="6579"/>
          <w:tab w:val="right" w:pos="6858"/>
        </w:tabs>
        <w:jc w:val="both"/>
      </w:pPr>
    </w:p>
    <w:p w14:paraId="6E882D9E" w14:textId="794B0420" w:rsidR="00C013C0" w:rsidRDefault="00C013C0" w:rsidP="00FC4EFF">
      <w:pPr>
        <w:tabs>
          <w:tab w:val="left" w:pos="480"/>
          <w:tab w:val="left" w:pos="6579"/>
          <w:tab w:val="right" w:pos="6858"/>
        </w:tabs>
        <w:jc w:val="both"/>
      </w:pPr>
    </w:p>
    <w:p w14:paraId="6A740991" w14:textId="77777777" w:rsidR="00C013C0" w:rsidRDefault="00C013C0" w:rsidP="00FC4EFF">
      <w:pPr>
        <w:tabs>
          <w:tab w:val="left" w:pos="480"/>
          <w:tab w:val="left" w:pos="6579"/>
          <w:tab w:val="right" w:pos="6858"/>
        </w:tabs>
        <w:jc w:val="both"/>
      </w:pPr>
    </w:p>
    <w:p w14:paraId="4471D854" w14:textId="77777777" w:rsidR="00C013C0" w:rsidRDefault="00C013C0" w:rsidP="00FC4EFF">
      <w:pPr>
        <w:tabs>
          <w:tab w:val="left" w:pos="480"/>
          <w:tab w:val="left" w:pos="6579"/>
          <w:tab w:val="right" w:pos="6858"/>
        </w:tabs>
        <w:jc w:val="both"/>
      </w:pPr>
    </w:p>
    <w:p w14:paraId="459FBBC9" w14:textId="12B5889B" w:rsidR="00A93DA7" w:rsidRPr="00C013C0" w:rsidRDefault="00C013C0" w:rsidP="00C013C0">
      <w:pPr>
        <w:tabs>
          <w:tab w:val="left" w:pos="480"/>
          <w:tab w:val="left" w:pos="6579"/>
          <w:tab w:val="right" w:pos="6858"/>
        </w:tabs>
        <w:jc w:val="center"/>
        <w:rPr>
          <w:rFonts w:asciiTheme="majorBidi" w:hAnsiTheme="majorBidi" w:cstheme="majorBidi"/>
        </w:rPr>
      </w:pPr>
      <w:r w:rsidRPr="00C013C0">
        <w:rPr>
          <w:rFonts w:asciiTheme="majorBidi" w:hAnsiTheme="majorBidi" w:cstheme="majorBidi"/>
        </w:rPr>
        <w:t>Diane Commandeur, née le 15 novembre 1982 à Troyes (10)</w:t>
      </w:r>
    </w:p>
    <w:p w14:paraId="7515EB7B" w14:textId="3AECA6AA" w:rsidR="00A93DA7" w:rsidRPr="00C013C0" w:rsidRDefault="00A93DA7" w:rsidP="00C013C0">
      <w:pPr>
        <w:autoSpaceDE w:val="0"/>
        <w:autoSpaceDN w:val="0"/>
        <w:adjustRightInd w:val="0"/>
        <w:spacing w:after="0" w:line="240" w:lineRule="auto"/>
        <w:rPr>
          <w:rFonts w:ascii="Times New Roman" w:eastAsiaTheme="minorEastAsia" w:hAnsi="Times New Roman"/>
          <w:sz w:val="24"/>
          <w:szCs w:val="24"/>
          <w:lang w:eastAsia="zh-CN"/>
        </w:rPr>
      </w:pPr>
      <w:r>
        <w:br w:type="page"/>
      </w:r>
      <w:r w:rsidRPr="0094407A">
        <w:rPr>
          <w:b/>
        </w:rPr>
        <w:lastRenderedPageBreak/>
        <w:t>I</w:t>
      </w:r>
      <w:r w:rsidR="00F82DB3">
        <w:rPr>
          <w:b/>
        </w:rPr>
        <w:t>NTRODUCTION</w:t>
      </w:r>
    </w:p>
    <w:p w14:paraId="2FEBCA00" w14:textId="77777777" w:rsidR="00A93DA7" w:rsidRDefault="00A93DA7" w:rsidP="00FC4EFF">
      <w:pPr>
        <w:tabs>
          <w:tab w:val="left" w:pos="480"/>
          <w:tab w:val="left" w:pos="6579"/>
          <w:tab w:val="right" w:pos="6858"/>
        </w:tabs>
        <w:jc w:val="both"/>
      </w:pPr>
    </w:p>
    <w:p w14:paraId="3CE7339F" w14:textId="6DFA6FDE" w:rsidR="00F33E76" w:rsidRDefault="00F33E76" w:rsidP="00FC4EFF">
      <w:pPr>
        <w:pStyle w:val="Paragraphedeliste"/>
        <w:spacing w:after="0" w:line="240" w:lineRule="auto"/>
        <w:jc w:val="both"/>
      </w:pPr>
      <w:r>
        <w:t>En 2020, l</w:t>
      </w:r>
      <w:r w:rsidR="00BE5397">
        <w:t xml:space="preserve">a </w:t>
      </w:r>
      <w:r>
        <w:t xml:space="preserve">pandémie de </w:t>
      </w:r>
      <w:r w:rsidR="00BC7EA5">
        <w:t>COVID</w:t>
      </w:r>
      <w:r>
        <w:t>-19 a durement impacté le système de santé français et notamment le fonctionnement des blocs opératoires en France.</w:t>
      </w:r>
    </w:p>
    <w:p w14:paraId="0E50DF56" w14:textId="3ECB4409" w:rsidR="001B5815" w:rsidRDefault="00F33E76" w:rsidP="00FC4EFF">
      <w:pPr>
        <w:pStyle w:val="Paragraphedeliste"/>
        <w:spacing w:after="0" w:line="240" w:lineRule="auto"/>
        <w:jc w:val="both"/>
      </w:pPr>
      <w:r>
        <w:t xml:space="preserve">L’OMS a déclaré que l’épidémie de COVID-19 était devenue une pandémie le 11 mars 2020, et en France, le </w:t>
      </w:r>
      <w:r w:rsidR="001B5815">
        <w:t>ministre de la Santé</w:t>
      </w:r>
      <w:r>
        <w:t xml:space="preserve"> a déclenché le plan blanc au niveau national dès le 12 mars 2020. En conséquence, tous les établissements de France ont déprogrammé</w:t>
      </w:r>
      <w:r w:rsidR="001B5815">
        <w:t xml:space="preserve"> sans délai toutes les interventions chirurgicales non urgentes. </w:t>
      </w:r>
    </w:p>
    <w:p w14:paraId="335CFB40" w14:textId="337CC9E5" w:rsidR="001B5815" w:rsidRDefault="001B5815" w:rsidP="00FC4EFF">
      <w:pPr>
        <w:pStyle w:val="Paragraphedeliste"/>
        <w:spacing w:after="0" w:line="240" w:lineRule="auto"/>
        <w:jc w:val="both"/>
      </w:pPr>
      <w:r>
        <w:t>L’objectif de ces déprogrammations était multiple : libérer des places dans les services de réanimation, ne pas exposer un patient opéré à une infection par le virus SARS COV2</w:t>
      </w:r>
      <w:r w:rsidR="001D5542">
        <w:t>,</w:t>
      </w:r>
      <w:r>
        <w:t xml:space="preserve"> mais aussi libérer des professionnels de santé compétents en réanimation pour alimenter le fonctionnement de ces services. Ainsi</w:t>
      </w:r>
      <w:r w:rsidR="00BC7EA5">
        <w:t xml:space="preserve"> les médecins anest</w:t>
      </w:r>
      <w:r w:rsidR="00FB562E">
        <w:t xml:space="preserve">hésistes réanimateurs </w:t>
      </w:r>
      <w:r w:rsidR="00BE5397">
        <w:t>(</w:t>
      </w:r>
      <w:r w:rsidR="00A34FC0">
        <w:t>MAR)</w:t>
      </w:r>
      <w:r w:rsidR="001D5542">
        <w:t xml:space="preserve"> </w:t>
      </w:r>
      <w:r>
        <w:t>et les Infirmiers anesthésistes Diplômés d’État (IADE)</w:t>
      </w:r>
      <w:r w:rsidR="00A34FC0">
        <w:t xml:space="preserve"> </w:t>
      </w:r>
      <w:r w:rsidR="00FB562E">
        <w:t xml:space="preserve">ont été pour la plupart réaffectés dans les services de réanimation dédiés à la prise en charge des patients porteur d’une pneumopathie à </w:t>
      </w:r>
      <w:r>
        <w:t xml:space="preserve">COVID </w:t>
      </w:r>
      <w:r w:rsidR="00FB562E">
        <w:t>grave (dont certains ont été créés de toutes pièces pour faire face à l</w:t>
      </w:r>
      <w:r w:rsidR="00D30FDD">
        <w:t>’afflux de malades</w:t>
      </w:r>
      <w:r w:rsidR="00FB562E">
        <w:t>).</w:t>
      </w:r>
      <w:r w:rsidR="00BC7EA5">
        <w:t xml:space="preserve"> </w:t>
      </w:r>
    </w:p>
    <w:p w14:paraId="3778D61B" w14:textId="43BF2507" w:rsidR="00BC7EA5" w:rsidRDefault="00BC7EA5" w:rsidP="00FC4EFF">
      <w:pPr>
        <w:pStyle w:val="Paragraphedeliste"/>
        <w:spacing w:after="0" w:line="240" w:lineRule="auto"/>
        <w:jc w:val="both"/>
      </w:pPr>
      <w:r>
        <w:t xml:space="preserve">Seules les chirurgies non </w:t>
      </w:r>
      <w:proofErr w:type="spellStart"/>
      <w:r>
        <w:t>différables</w:t>
      </w:r>
      <w:proofErr w:type="spellEnd"/>
      <w:r>
        <w:t xml:space="preserve"> ont </w:t>
      </w:r>
      <w:r w:rsidR="00FB562E">
        <w:t xml:space="preserve">donc </w:t>
      </w:r>
      <w:r>
        <w:t xml:space="preserve">été réalisées sur cette période. </w:t>
      </w:r>
      <w:r w:rsidR="00D30FDD">
        <w:t>En France, l</w:t>
      </w:r>
      <w:r w:rsidR="001B5815">
        <w:t xml:space="preserve">e taux global d’annulation ou de report sur 12 semaines </w:t>
      </w:r>
      <w:r w:rsidR="00D30FDD">
        <w:t>a été</w:t>
      </w:r>
      <w:r w:rsidR="001B5815">
        <w:t xml:space="preserve"> de 72,3% dont 81,7% des opér</w:t>
      </w:r>
      <w:r w:rsidR="00EF4406">
        <w:t>ations pour affections bégnines (1</w:t>
      </w:r>
      <w:r w:rsidR="001B5815">
        <w:t>)</w:t>
      </w:r>
      <w:r w:rsidR="00EF4406">
        <w:t>.</w:t>
      </w:r>
      <w:r w:rsidR="001B5815">
        <w:t xml:space="preserve"> </w:t>
      </w:r>
      <w:r w:rsidR="00FB562E">
        <w:t>La chirurgie de la cataracte, considérée comme fonctionnelle et non urgente, n’a donc pas été pratiquée pendant de long m</w:t>
      </w:r>
      <w:r w:rsidR="001B5815">
        <w:t>ois.</w:t>
      </w:r>
    </w:p>
    <w:p w14:paraId="7D9D5C87" w14:textId="64829818" w:rsidR="00BC7EA5" w:rsidRDefault="00BC7EA5" w:rsidP="00FC4EFF">
      <w:pPr>
        <w:pStyle w:val="Paragraphedeliste"/>
        <w:spacing w:after="0" w:line="240" w:lineRule="auto"/>
        <w:jc w:val="both"/>
      </w:pPr>
      <w:r>
        <w:t>A la réouverture des blocs opératoires, l</w:t>
      </w:r>
      <w:r w:rsidR="00D30FDD">
        <w:t>a reprise de l’</w:t>
      </w:r>
      <w:r>
        <w:t>activité chirurgicale</w:t>
      </w:r>
      <w:r w:rsidR="00D30FDD">
        <w:t xml:space="preserve"> programmée</w:t>
      </w:r>
      <w:r>
        <w:t xml:space="preserve"> a donc été intense et les interventio</w:t>
      </w:r>
      <w:r w:rsidR="00FB562E">
        <w:t>ns reportées se sont accumulées</w:t>
      </w:r>
      <w:r w:rsidR="00A34FC0">
        <w:t xml:space="preserve"> au plan national</w:t>
      </w:r>
      <w:r w:rsidR="00FB562E">
        <w:t>.</w:t>
      </w:r>
    </w:p>
    <w:p w14:paraId="79B6A6C2" w14:textId="4D9081C6" w:rsidR="00FB562E" w:rsidRDefault="00FB562E" w:rsidP="00FC4EFF">
      <w:pPr>
        <w:pStyle w:val="Paragraphedeliste"/>
        <w:spacing w:after="0" w:line="240" w:lineRule="auto"/>
        <w:jc w:val="both"/>
      </w:pPr>
      <w:r>
        <w:t xml:space="preserve">Ce constat a été le même </w:t>
      </w:r>
      <w:r w:rsidR="00A34FC0">
        <w:t>au bloc opératoire de l’Hôpital d’Instruction des Armées Begin</w:t>
      </w:r>
      <w:r w:rsidR="0046636E">
        <w:t xml:space="preserve"> (HIAB)</w:t>
      </w:r>
      <w:r w:rsidR="00A34FC0">
        <w:t>.</w:t>
      </w:r>
    </w:p>
    <w:p w14:paraId="081FC4CF" w14:textId="610CB9A8" w:rsidR="00FB562E" w:rsidRDefault="00BC7EA5" w:rsidP="00FC4EFF">
      <w:pPr>
        <w:pStyle w:val="Paragraphedeliste"/>
        <w:spacing w:after="0" w:line="240" w:lineRule="auto"/>
        <w:jc w:val="both"/>
      </w:pPr>
      <w:r>
        <w:t xml:space="preserve">Face à cette reprise </w:t>
      </w:r>
      <w:r w:rsidR="00D30FDD">
        <w:t>d’activité chirurgicale</w:t>
      </w:r>
      <w:r>
        <w:t xml:space="preserve">, les </w:t>
      </w:r>
      <w:r w:rsidR="00FB562E">
        <w:t>consultations</w:t>
      </w:r>
      <w:r>
        <w:t xml:space="preserve"> </w:t>
      </w:r>
      <w:r w:rsidR="0046636E">
        <w:t>pré-</w:t>
      </w:r>
      <w:r>
        <w:t>anesthési</w:t>
      </w:r>
      <w:r w:rsidR="0046636E">
        <w:t>qu</w:t>
      </w:r>
      <w:r>
        <w:t>es</w:t>
      </w:r>
      <w:r w:rsidR="0046636E">
        <w:t xml:space="preserve"> (CPA)</w:t>
      </w:r>
      <w:r>
        <w:t xml:space="preserve"> ont été rapidement prises d’assaut</w:t>
      </w:r>
      <w:r w:rsidR="00F76FCA">
        <w:t>, alors que plusieurs MAR étaient encore en renfort en réanimation</w:t>
      </w:r>
      <w:r>
        <w:t xml:space="preserve">. </w:t>
      </w:r>
      <w:r w:rsidR="00FB562E">
        <w:t xml:space="preserve">Afin d’éviter un engorgement des </w:t>
      </w:r>
      <w:r w:rsidR="0046636E">
        <w:t>CPA</w:t>
      </w:r>
      <w:r w:rsidR="00FB562E">
        <w:t xml:space="preserve"> qui aurait pu limiter l’accès au bloc opératoire à des patients qui avaient déjà vu leurs interventions reportées, parfois à plusieurs reprises, plusieurs stratégies ont été déployées</w:t>
      </w:r>
      <w:r w:rsidR="0046636E">
        <w:t xml:space="preserve"> à l’HIAB</w:t>
      </w:r>
      <w:r w:rsidR="00FB562E">
        <w:t>.</w:t>
      </w:r>
    </w:p>
    <w:p w14:paraId="35FDA3E2" w14:textId="2C38B6E8" w:rsidR="00D951D4" w:rsidRDefault="00FB562E" w:rsidP="00FC4EFF">
      <w:pPr>
        <w:pStyle w:val="Paragraphedeliste"/>
        <w:spacing w:after="0" w:line="240" w:lineRule="auto"/>
        <w:jc w:val="both"/>
      </w:pPr>
      <w:r>
        <w:t xml:space="preserve">La pratique de téléconsultations d’anesthésie </w:t>
      </w:r>
      <w:r w:rsidR="0046636E">
        <w:t xml:space="preserve">(TCS) </w:t>
      </w:r>
      <w:r>
        <w:t>pour des patients n’ayant pas été vu</w:t>
      </w:r>
      <w:r w:rsidR="0046636E">
        <w:t>s</w:t>
      </w:r>
      <w:r>
        <w:t xml:space="preserve"> auparavant dans l’année a reçu l’aval de la Société Française d’Anesthésie Réanimation (SFAR) et leur remboursement a été autorisé (</w:t>
      </w:r>
      <w:r w:rsidR="00BC3042">
        <w:t>2</w:t>
      </w:r>
      <w:r>
        <w:t>).</w:t>
      </w:r>
      <w:r w:rsidR="00A34FC0">
        <w:t xml:space="preserve"> Ces </w:t>
      </w:r>
      <w:r w:rsidR="0046636E">
        <w:t>TCS</w:t>
      </w:r>
      <w:r w:rsidR="00A34FC0">
        <w:t xml:space="preserve"> ont donc été rapidement mises en place à l’HIA</w:t>
      </w:r>
      <w:r w:rsidR="0046636E">
        <w:t>B</w:t>
      </w:r>
      <w:r w:rsidR="00A34FC0">
        <w:t xml:space="preserve"> pour des patients sélectionnés</w:t>
      </w:r>
      <w:r w:rsidR="0046636E">
        <w:t xml:space="preserve"> selon une procédure multidisciplinaire</w:t>
      </w:r>
      <w:r w:rsidR="00A34FC0">
        <w:t xml:space="preserve">. </w:t>
      </w:r>
      <w:r w:rsidR="00D951D4">
        <w:t xml:space="preserve">Les patients </w:t>
      </w:r>
      <w:r w:rsidR="0046636E">
        <w:t>nécessitant</w:t>
      </w:r>
      <w:r w:rsidR="00D951D4">
        <w:t xml:space="preserve"> une chirurgie de la cataracte sous anesthésie locale</w:t>
      </w:r>
      <w:r w:rsidR="0046636E">
        <w:t xml:space="preserve"> </w:t>
      </w:r>
      <w:r w:rsidR="00AB3DFA">
        <w:t xml:space="preserve">(AL) </w:t>
      </w:r>
      <w:r w:rsidR="0046636E">
        <w:t>topique</w:t>
      </w:r>
      <w:r w:rsidR="00D951D4">
        <w:t xml:space="preserve"> </w:t>
      </w:r>
      <w:r w:rsidR="00BC3042">
        <w:t xml:space="preserve">ou anesthésie locorégionale (ALR) </w:t>
      </w:r>
      <w:r w:rsidR="00D951D4">
        <w:t xml:space="preserve">ont été ciblés pour ces </w:t>
      </w:r>
      <w:r w:rsidR="0046636E">
        <w:t>TCS</w:t>
      </w:r>
      <w:r w:rsidR="00D951D4">
        <w:t xml:space="preserve">. Ces </w:t>
      </w:r>
      <w:r w:rsidR="0046636E">
        <w:t>TCS</w:t>
      </w:r>
      <w:r w:rsidR="00D951D4">
        <w:t xml:space="preserve"> ont </w:t>
      </w:r>
      <w:r w:rsidR="0046636E">
        <w:t>reçu</w:t>
      </w:r>
      <w:r w:rsidR="00D951D4">
        <w:t xml:space="preserve"> un accueil très favorable des patients, ceux-ci n’ayant pas à</w:t>
      </w:r>
      <w:r w:rsidR="0046636E">
        <w:t xml:space="preserve"> </w:t>
      </w:r>
      <w:r w:rsidR="00D951D4">
        <w:t>se déplacer</w:t>
      </w:r>
      <w:r w:rsidR="0046636E">
        <w:t xml:space="preserve">. En effet ces déplacements </w:t>
      </w:r>
      <w:r w:rsidR="00AB3DFA">
        <w:t>sont</w:t>
      </w:r>
      <w:r w:rsidR="00D951D4">
        <w:t xml:space="preserve"> source de co</w:t>
      </w:r>
      <w:r w:rsidR="00AB3DFA">
        <w:t>û</w:t>
      </w:r>
      <w:r w:rsidR="00D951D4">
        <w:t xml:space="preserve">t et d’inconfort, mais aussi de risque infectieux pour des </w:t>
      </w:r>
      <w:r w:rsidR="0046636E">
        <w:t>patients</w:t>
      </w:r>
      <w:r w:rsidR="00D951D4">
        <w:t xml:space="preserve"> fragiles dans un contexte de pandémie </w:t>
      </w:r>
      <w:r w:rsidR="00AE3C39">
        <w:t>COVID.</w:t>
      </w:r>
    </w:p>
    <w:p w14:paraId="56C66FC0" w14:textId="68E2A40D" w:rsidR="00A34FC0" w:rsidRDefault="00A34FC0" w:rsidP="00FC4EFF">
      <w:pPr>
        <w:pStyle w:val="Paragraphedeliste"/>
        <w:spacing w:after="0" w:line="240" w:lineRule="auto"/>
        <w:jc w:val="both"/>
      </w:pPr>
      <w:r>
        <w:t>Cependant, il est apparu que le parcours des patients pour chirurgie de la cataracte</w:t>
      </w:r>
      <w:r w:rsidR="00F25F9D">
        <w:t xml:space="preserve"> en chirurgie ambulatoire</w:t>
      </w:r>
      <w:r>
        <w:t xml:space="preserve"> pouvait encore </w:t>
      </w:r>
      <w:r w:rsidR="00D951D4">
        <w:t xml:space="preserve">être </w:t>
      </w:r>
      <w:r>
        <w:t>amélioré.</w:t>
      </w:r>
    </w:p>
    <w:p w14:paraId="15EC178A" w14:textId="5508ED1C" w:rsidR="000546BA" w:rsidRDefault="00A34FC0" w:rsidP="00FC4EFF">
      <w:pPr>
        <w:pStyle w:val="Paragraphedeliste"/>
        <w:spacing w:after="0" w:line="240" w:lineRule="auto"/>
        <w:jc w:val="both"/>
      </w:pPr>
      <w:r>
        <w:t>En effet</w:t>
      </w:r>
      <w:r w:rsidR="0026165E">
        <w:t xml:space="preserve">, </w:t>
      </w:r>
      <w:r>
        <w:t xml:space="preserve">cette intervention est actuellement réalisée majoritairement sous </w:t>
      </w:r>
      <w:r w:rsidR="00AB3DFA">
        <w:t>AL</w:t>
      </w:r>
      <w:r w:rsidR="000546BA">
        <w:t xml:space="preserve"> </w:t>
      </w:r>
      <w:r>
        <w:t>topique</w:t>
      </w:r>
      <w:r w:rsidR="0026165E">
        <w:t xml:space="preserve"> à l’HIAB, suivant les recommandations de l’HAS (3)</w:t>
      </w:r>
      <w:r w:rsidR="00BA5E25">
        <w:t xml:space="preserve"> et de la Société Française des Implants et de la Ch</w:t>
      </w:r>
      <w:r w:rsidR="002D481D">
        <w:t>i</w:t>
      </w:r>
      <w:r w:rsidR="00BA5E25">
        <w:t>rurgie Réfractive (SAFIR) (4)</w:t>
      </w:r>
      <w:r>
        <w:t xml:space="preserve">. </w:t>
      </w:r>
    </w:p>
    <w:p w14:paraId="7C671297" w14:textId="5007C477" w:rsidR="000546BA" w:rsidRDefault="000546BA" w:rsidP="000546BA">
      <w:pPr>
        <w:pStyle w:val="Paragraphedeliste"/>
        <w:spacing w:after="0" w:line="240" w:lineRule="auto"/>
        <w:jc w:val="both"/>
      </w:pPr>
      <w:r>
        <w:t xml:space="preserve">Plusieurs techniques d’anesthésie sont possibles pour la chirurgie de la </w:t>
      </w:r>
      <w:r w:rsidR="00AB3DFA">
        <w:t>cataracte</w:t>
      </w:r>
      <w:r>
        <w:t> :</w:t>
      </w:r>
    </w:p>
    <w:p w14:paraId="19411DA6" w14:textId="04EA8434" w:rsidR="000546BA" w:rsidRPr="000546BA" w:rsidRDefault="00AB3DFA" w:rsidP="000546BA">
      <w:pPr>
        <w:pStyle w:val="Paragraphedeliste"/>
        <w:numPr>
          <w:ilvl w:val="0"/>
          <w:numId w:val="27"/>
        </w:numPr>
        <w:spacing w:after="0" w:line="240" w:lineRule="auto"/>
        <w:jc w:val="both"/>
      </w:pPr>
      <w:r w:rsidRPr="00AE3C39">
        <w:rPr>
          <w:rFonts w:asciiTheme="minorHAnsi" w:eastAsia="Times New Roman" w:hAnsiTheme="minorHAnsi" w:cstheme="minorHAnsi"/>
          <w:lang w:eastAsia="zh-CN"/>
        </w:rPr>
        <w:t>L’</w:t>
      </w:r>
      <w:r w:rsidR="00467C73">
        <w:rPr>
          <w:rFonts w:asciiTheme="minorHAnsi" w:eastAsia="Times New Roman" w:hAnsiTheme="minorHAnsi" w:cstheme="minorHAnsi"/>
          <w:lang w:eastAsia="zh-CN"/>
        </w:rPr>
        <w:t>AL</w:t>
      </w:r>
      <w:r w:rsidR="000546BA" w:rsidRPr="00AE3C39">
        <w:rPr>
          <w:rFonts w:asciiTheme="minorHAnsi" w:eastAsia="Times New Roman" w:hAnsiTheme="minorHAnsi" w:cstheme="minorHAnsi"/>
          <w:lang w:eastAsia="zh-CN"/>
        </w:rPr>
        <w:t xml:space="preserve"> topique</w:t>
      </w:r>
      <w:r w:rsidR="00467C73">
        <w:rPr>
          <w:rFonts w:asciiTheme="minorHAnsi" w:eastAsia="Times New Roman" w:hAnsiTheme="minorHAnsi" w:cstheme="minorHAnsi"/>
          <w:lang w:eastAsia="zh-CN"/>
        </w:rPr>
        <w:t xml:space="preserve"> </w:t>
      </w:r>
      <w:r w:rsidR="000546BA" w:rsidRPr="00AE3C39">
        <w:rPr>
          <w:rFonts w:asciiTheme="minorHAnsi" w:eastAsia="Times New Roman" w:hAnsiTheme="minorHAnsi" w:cstheme="minorHAnsi"/>
          <w:lang w:eastAsia="zh-CN"/>
        </w:rPr>
        <w:t>+/-</w:t>
      </w:r>
      <w:r w:rsidR="00467C73">
        <w:rPr>
          <w:rFonts w:asciiTheme="minorHAnsi" w:eastAsia="Times New Roman" w:hAnsiTheme="minorHAnsi" w:cstheme="minorHAnsi"/>
          <w:lang w:eastAsia="zh-CN"/>
        </w:rPr>
        <w:t xml:space="preserve"> </w:t>
      </w:r>
      <w:r w:rsidR="000546BA" w:rsidRPr="00AE3C39">
        <w:rPr>
          <w:rFonts w:asciiTheme="minorHAnsi" w:eastAsia="Times New Roman" w:hAnsiTheme="minorHAnsi" w:cstheme="minorHAnsi"/>
          <w:lang w:eastAsia="zh-CN"/>
        </w:rPr>
        <w:t xml:space="preserve">injection intracamérulaire est la technique anesthésique de </w:t>
      </w:r>
      <w:r w:rsidR="00FC4639">
        <w:rPr>
          <w:rFonts w:asciiTheme="minorHAnsi" w:eastAsia="Times New Roman" w:hAnsiTheme="minorHAnsi" w:cstheme="minorHAnsi"/>
          <w:lang w:eastAsia="zh-CN"/>
        </w:rPr>
        <w:t>référence (</w:t>
      </w:r>
      <w:r w:rsidR="00BA5E25">
        <w:rPr>
          <w:rFonts w:asciiTheme="minorHAnsi" w:eastAsia="Times New Roman" w:hAnsiTheme="minorHAnsi" w:cstheme="minorHAnsi"/>
          <w:lang w:eastAsia="zh-CN"/>
        </w:rPr>
        <w:t>5</w:t>
      </w:r>
      <w:r w:rsidR="00467C73">
        <w:rPr>
          <w:rFonts w:asciiTheme="minorHAnsi" w:eastAsia="Times New Roman" w:hAnsiTheme="minorHAnsi" w:cstheme="minorHAnsi"/>
          <w:lang w:eastAsia="zh-CN"/>
        </w:rPr>
        <w:t>)</w:t>
      </w:r>
      <w:r w:rsidR="00605DEF">
        <w:rPr>
          <w:rFonts w:asciiTheme="minorHAnsi" w:eastAsia="Times New Roman" w:hAnsiTheme="minorHAnsi" w:cstheme="minorHAnsi"/>
          <w:lang w:eastAsia="zh-CN"/>
        </w:rPr>
        <w:t xml:space="preserve"> recommandée par la HAS (3) et plusieurs sociétés savantes anglo-saxonnes (6,7)</w:t>
      </w:r>
      <w:r w:rsidR="000546BA">
        <w:rPr>
          <w:rFonts w:asciiTheme="minorHAnsi" w:eastAsia="Times New Roman" w:hAnsiTheme="minorHAnsi" w:cstheme="minorHAnsi"/>
          <w:lang w:eastAsia="zh-CN"/>
        </w:rPr>
        <w:t xml:space="preserve">. </w:t>
      </w:r>
      <w:r w:rsidR="00FC4639">
        <w:rPr>
          <w:rFonts w:asciiTheme="minorHAnsi" w:eastAsia="Times New Roman" w:hAnsiTheme="minorHAnsi" w:cstheme="minorHAnsi"/>
          <w:lang w:eastAsia="zh-CN"/>
        </w:rPr>
        <w:t xml:space="preserve">Elle peut être réalisée avec ou sans </w:t>
      </w:r>
      <w:r w:rsidR="000546BA">
        <w:rPr>
          <w:rFonts w:asciiTheme="minorHAnsi" w:eastAsia="Times New Roman" w:hAnsiTheme="minorHAnsi" w:cstheme="minorHAnsi"/>
          <w:lang w:eastAsia="zh-CN"/>
        </w:rPr>
        <w:t>sédation</w:t>
      </w:r>
      <w:r w:rsidR="00BA5E25">
        <w:rPr>
          <w:rFonts w:asciiTheme="minorHAnsi" w:eastAsia="Times New Roman" w:hAnsiTheme="minorHAnsi" w:cstheme="minorHAnsi"/>
          <w:lang w:eastAsia="zh-CN"/>
        </w:rPr>
        <w:t xml:space="preserve"> (</w:t>
      </w:r>
      <w:r w:rsidR="00605DEF">
        <w:rPr>
          <w:rFonts w:asciiTheme="minorHAnsi" w:eastAsia="Times New Roman" w:hAnsiTheme="minorHAnsi" w:cstheme="minorHAnsi"/>
          <w:lang w:eastAsia="zh-CN"/>
        </w:rPr>
        <w:t>8</w:t>
      </w:r>
      <w:r w:rsidR="00FC4639">
        <w:rPr>
          <w:rFonts w:asciiTheme="minorHAnsi" w:eastAsia="Times New Roman" w:hAnsiTheme="minorHAnsi" w:cstheme="minorHAnsi"/>
          <w:lang w:eastAsia="zh-CN"/>
        </w:rPr>
        <w:t xml:space="preserve">). </w:t>
      </w:r>
      <w:r w:rsidR="00605DEF">
        <w:rPr>
          <w:rFonts w:asciiTheme="minorHAnsi" w:eastAsia="Times New Roman" w:hAnsiTheme="minorHAnsi" w:cstheme="minorHAnsi"/>
          <w:lang w:eastAsia="zh-CN"/>
        </w:rPr>
        <w:t>En effet : </w:t>
      </w:r>
    </w:p>
    <w:p w14:paraId="721B2745" w14:textId="18FBA06A" w:rsidR="000546BA" w:rsidRPr="000546BA" w:rsidRDefault="000546BA" w:rsidP="000546BA">
      <w:pPr>
        <w:pStyle w:val="Paragraphedeliste"/>
        <w:spacing w:before="100" w:beforeAutospacing="1" w:after="100" w:afterAutospacing="1" w:line="240" w:lineRule="auto"/>
        <w:ind w:left="1080"/>
        <w:jc w:val="both"/>
        <w:rPr>
          <w:rFonts w:asciiTheme="minorHAnsi" w:eastAsia="Times New Roman" w:hAnsiTheme="minorHAnsi" w:cstheme="minorHAnsi"/>
          <w:lang w:eastAsia="zh-CN"/>
        </w:rPr>
      </w:pPr>
      <w:r w:rsidRPr="00BE5397">
        <w:rPr>
          <w:lang w:eastAsia="zh-CN"/>
        </w:rPr>
        <w:sym w:font="Symbol" w:char="F0B7"/>
      </w:r>
      <w:r w:rsidRPr="000546BA">
        <w:rPr>
          <w:rFonts w:asciiTheme="minorHAnsi" w:eastAsia="Times New Roman" w:hAnsiTheme="minorHAnsi" w:cstheme="minorHAnsi"/>
          <w:lang w:eastAsia="zh-CN"/>
        </w:rPr>
        <w:t xml:space="preserve">  </w:t>
      </w:r>
      <w:r w:rsidR="00605DEF">
        <w:rPr>
          <w:rFonts w:asciiTheme="minorHAnsi" w:eastAsia="Times New Roman" w:hAnsiTheme="minorHAnsi" w:cstheme="minorHAnsi"/>
          <w:lang w:eastAsia="zh-CN"/>
        </w:rPr>
        <w:t>La sédation p</w:t>
      </w:r>
      <w:r w:rsidRPr="000546BA">
        <w:rPr>
          <w:rFonts w:asciiTheme="minorHAnsi" w:eastAsia="Times New Roman" w:hAnsiTheme="minorHAnsi" w:cstheme="minorHAnsi"/>
          <w:lang w:eastAsia="zh-CN"/>
        </w:rPr>
        <w:t>ermet d’améliorer significativement le confort du patient (gestion de l’anxiété́) et facilite les gestes du chirurgien en obtenant un relâchement musculaire compensant l’absence d’akinésie</w:t>
      </w:r>
      <w:r w:rsidR="00BA5E25">
        <w:rPr>
          <w:rFonts w:asciiTheme="minorHAnsi" w:eastAsia="Times New Roman" w:hAnsiTheme="minorHAnsi" w:cstheme="minorHAnsi"/>
          <w:lang w:eastAsia="zh-CN"/>
        </w:rPr>
        <w:t xml:space="preserve"> (6, 7</w:t>
      </w:r>
      <w:r w:rsidR="00605DEF">
        <w:rPr>
          <w:rFonts w:asciiTheme="minorHAnsi" w:eastAsia="Times New Roman" w:hAnsiTheme="minorHAnsi" w:cstheme="minorHAnsi"/>
          <w:lang w:eastAsia="zh-CN"/>
        </w:rPr>
        <w:t>, 8</w:t>
      </w:r>
      <w:r w:rsidR="00720260">
        <w:rPr>
          <w:rFonts w:asciiTheme="minorHAnsi" w:eastAsia="Times New Roman" w:hAnsiTheme="minorHAnsi" w:cstheme="minorHAnsi"/>
          <w:lang w:eastAsia="zh-CN"/>
        </w:rPr>
        <w:t>)</w:t>
      </w:r>
      <w:r w:rsidRPr="000546BA">
        <w:rPr>
          <w:rFonts w:asciiTheme="minorHAnsi" w:eastAsia="Times New Roman" w:hAnsiTheme="minorHAnsi" w:cstheme="minorHAnsi"/>
          <w:lang w:eastAsia="zh-CN"/>
        </w:rPr>
        <w:t xml:space="preserve">, </w:t>
      </w:r>
    </w:p>
    <w:p w14:paraId="16BE643A" w14:textId="3F120EE0" w:rsidR="000546BA" w:rsidRPr="000546BA" w:rsidRDefault="000546BA" w:rsidP="000546BA">
      <w:pPr>
        <w:pStyle w:val="Paragraphedeliste"/>
        <w:spacing w:before="100" w:beforeAutospacing="1" w:after="100" w:afterAutospacing="1" w:line="240" w:lineRule="auto"/>
        <w:ind w:left="1080"/>
        <w:jc w:val="both"/>
        <w:rPr>
          <w:rFonts w:asciiTheme="minorHAnsi" w:eastAsia="Times New Roman" w:hAnsiTheme="minorHAnsi" w:cstheme="minorHAnsi"/>
          <w:lang w:eastAsia="zh-CN"/>
        </w:rPr>
      </w:pPr>
      <w:r w:rsidRPr="00BE5397">
        <w:rPr>
          <w:lang w:eastAsia="zh-CN"/>
        </w:rPr>
        <w:lastRenderedPageBreak/>
        <w:sym w:font="Symbol" w:char="F0B7"/>
      </w:r>
      <w:r w:rsidRPr="000546BA">
        <w:rPr>
          <w:rFonts w:asciiTheme="minorHAnsi" w:eastAsia="Times New Roman" w:hAnsiTheme="minorHAnsi" w:cstheme="minorHAnsi"/>
          <w:lang w:eastAsia="zh-CN"/>
        </w:rPr>
        <w:t xml:space="preserve">  La sédation par voie intraveineuse doit être privilégiée compte tenu de sa meilleure prédictibilité́ et de son mode d’action plus rapide par rapport </w:t>
      </w:r>
      <w:proofErr w:type="spellStart"/>
      <w:r w:rsidRPr="000546BA">
        <w:rPr>
          <w:rFonts w:asciiTheme="minorHAnsi" w:eastAsia="Times New Roman" w:hAnsiTheme="minorHAnsi" w:cstheme="minorHAnsi"/>
          <w:lang w:eastAsia="zh-CN"/>
        </w:rPr>
        <w:t>a</w:t>
      </w:r>
      <w:proofErr w:type="spellEnd"/>
      <w:r w:rsidRPr="000546BA">
        <w:rPr>
          <w:rFonts w:asciiTheme="minorHAnsi" w:eastAsia="Times New Roman" w:hAnsiTheme="minorHAnsi" w:cstheme="minorHAnsi"/>
          <w:lang w:eastAsia="zh-CN"/>
        </w:rPr>
        <w:t>̀ la voie orale, qui la rend compatible avec la pratique ambulatoire. Les effets de la sédation administrée par voie orale sont moins prédictifs, plus longs et peu compatibles avec la prise en charge actuelle en ambulatoire</w:t>
      </w:r>
      <w:r w:rsidR="00720260">
        <w:rPr>
          <w:rFonts w:asciiTheme="minorHAnsi" w:eastAsia="Times New Roman" w:hAnsiTheme="minorHAnsi" w:cstheme="minorHAnsi"/>
          <w:lang w:eastAsia="zh-CN"/>
        </w:rPr>
        <w:t xml:space="preserve"> (</w:t>
      </w:r>
      <w:r w:rsidR="00605DEF">
        <w:rPr>
          <w:rFonts w:asciiTheme="minorHAnsi" w:eastAsia="Times New Roman" w:hAnsiTheme="minorHAnsi" w:cstheme="minorHAnsi"/>
          <w:lang w:eastAsia="zh-CN"/>
        </w:rPr>
        <w:t>9</w:t>
      </w:r>
      <w:r w:rsidR="00720260">
        <w:rPr>
          <w:rFonts w:asciiTheme="minorHAnsi" w:eastAsia="Times New Roman" w:hAnsiTheme="minorHAnsi" w:cstheme="minorHAnsi"/>
          <w:lang w:eastAsia="zh-CN"/>
        </w:rPr>
        <w:t>)</w:t>
      </w:r>
      <w:r w:rsidRPr="000546BA">
        <w:rPr>
          <w:rFonts w:asciiTheme="minorHAnsi" w:eastAsia="Times New Roman" w:hAnsiTheme="minorHAnsi" w:cstheme="minorHAnsi"/>
          <w:lang w:eastAsia="zh-CN"/>
        </w:rPr>
        <w:t>.</w:t>
      </w:r>
    </w:p>
    <w:p w14:paraId="2117B6C0" w14:textId="77777777" w:rsidR="000546BA" w:rsidRPr="00AE3C39" w:rsidRDefault="000546BA" w:rsidP="000546BA">
      <w:pPr>
        <w:pStyle w:val="Paragraphedeliste"/>
        <w:spacing w:after="0" w:line="240" w:lineRule="auto"/>
        <w:ind w:left="1080"/>
        <w:jc w:val="both"/>
      </w:pPr>
    </w:p>
    <w:p w14:paraId="25CAA7A3" w14:textId="1C0D8DEA" w:rsidR="000546BA" w:rsidRPr="000546BA" w:rsidRDefault="000546BA" w:rsidP="000546BA">
      <w:pPr>
        <w:pStyle w:val="Paragraphedeliste"/>
        <w:numPr>
          <w:ilvl w:val="0"/>
          <w:numId w:val="27"/>
        </w:numPr>
        <w:spacing w:after="0" w:line="240" w:lineRule="auto"/>
        <w:jc w:val="both"/>
      </w:pPr>
      <w:r>
        <w:rPr>
          <w:rFonts w:asciiTheme="minorHAnsi" w:eastAsia="Times New Roman" w:hAnsiTheme="minorHAnsi" w:cstheme="minorHAnsi"/>
          <w:lang w:eastAsia="zh-CN"/>
        </w:rPr>
        <w:t>L’anesthésie locorégionale (ALR) est indiquée dans des interventions</w:t>
      </w:r>
      <w:r w:rsidR="00BA5E25">
        <w:rPr>
          <w:rFonts w:asciiTheme="minorHAnsi" w:eastAsia="Times New Roman" w:hAnsiTheme="minorHAnsi" w:cstheme="minorHAnsi"/>
          <w:lang w:eastAsia="zh-CN"/>
        </w:rPr>
        <w:t xml:space="preserve"> complexes, et donc</w:t>
      </w:r>
      <w:r>
        <w:rPr>
          <w:rFonts w:asciiTheme="minorHAnsi" w:eastAsia="Times New Roman" w:hAnsiTheme="minorHAnsi" w:cstheme="minorHAnsi"/>
          <w:lang w:eastAsia="zh-CN"/>
        </w:rPr>
        <w:t xml:space="preserve"> plus longues</w:t>
      </w:r>
      <w:r w:rsidR="00BA5E25">
        <w:rPr>
          <w:rFonts w:asciiTheme="minorHAnsi" w:eastAsia="Times New Roman" w:hAnsiTheme="minorHAnsi" w:cstheme="minorHAnsi"/>
          <w:lang w:eastAsia="zh-CN"/>
        </w:rPr>
        <w:t xml:space="preserve"> (4)</w:t>
      </w:r>
      <w:r>
        <w:rPr>
          <w:rFonts w:asciiTheme="minorHAnsi" w:eastAsia="Times New Roman" w:hAnsiTheme="minorHAnsi" w:cstheme="minorHAnsi"/>
          <w:lang w:eastAsia="zh-CN"/>
        </w:rPr>
        <w:t> ;</w:t>
      </w:r>
    </w:p>
    <w:p w14:paraId="6A8DE16B" w14:textId="77777777" w:rsidR="000546BA" w:rsidRDefault="000546BA" w:rsidP="000546BA">
      <w:pPr>
        <w:pStyle w:val="Paragraphedeliste"/>
        <w:spacing w:after="0" w:line="240" w:lineRule="auto"/>
        <w:ind w:left="1080"/>
        <w:jc w:val="both"/>
      </w:pPr>
    </w:p>
    <w:p w14:paraId="600DB177" w14:textId="62DC377E" w:rsidR="000546BA" w:rsidRDefault="000546BA" w:rsidP="000546BA">
      <w:pPr>
        <w:pStyle w:val="Paragraphedeliste"/>
        <w:numPr>
          <w:ilvl w:val="0"/>
          <w:numId w:val="27"/>
        </w:numPr>
        <w:spacing w:after="0" w:line="240" w:lineRule="auto"/>
        <w:jc w:val="both"/>
      </w:pPr>
      <w:r>
        <w:t>L’anesthésie générale</w:t>
      </w:r>
      <w:r w:rsidR="002E4F2A">
        <w:t xml:space="preserve"> (AG)</w:t>
      </w:r>
      <w:r>
        <w:t xml:space="preserve"> n’est indiquée que chez l’enfant et l’adulte jeune, et en cas de contre-indication aux autres techniques d’anesthésie (maladie neurodégénérative, schizophrénie, bronchopneumopathie, incapacité de coopérer pour cause de surdité, monophtalmie, forte anxiété, allergie aux anesthésiques locaux ou patient ne pouvant pas rester en décubitus dorsal pendant l’intervention)</w:t>
      </w:r>
      <w:r w:rsidR="00BA5E25">
        <w:t xml:space="preserve"> (4, 8)</w:t>
      </w:r>
      <w:r>
        <w:t xml:space="preserve">. </w:t>
      </w:r>
    </w:p>
    <w:p w14:paraId="085E1C24" w14:textId="77777777" w:rsidR="000546BA" w:rsidRDefault="000546BA" w:rsidP="000546BA">
      <w:pPr>
        <w:pStyle w:val="Paragraphedeliste"/>
        <w:spacing w:after="0" w:line="240" w:lineRule="auto"/>
        <w:ind w:left="1080"/>
        <w:jc w:val="both"/>
      </w:pPr>
    </w:p>
    <w:p w14:paraId="1D6A58DD" w14:textId="31F31DA7" w:rsidR="000546BA" w:rsidRDefault="000546BA" w:rsidP="000546BA">
      <w:pPr>
        <w:pStyle w:val="Paragraphedeliste"/>
        <w:spacing w:after="0" w:line="240" w:lineRule="auto"/>
        <w:jc w:val="both"/>
      </w:pPr>
      <w:r>
        <w:t>Le choix de la technique d’anesthésie doit être adapté à chaque patient et pour chaque acte</w:t>
      </w:r>
      <w:r w:rsidR="002E4F2A">
        <w:t xml:space="preserve"> (3, 4, 6 ,7)</w:t>
      </w:r>
      <w:r>
        <w:t xml:space="preserve">. </w:t>
      </w:r>
    </w:p>
    <w:p w14:paraId="13DFCA37" w14:textId="77777777" w:rsidR="000546BA" w:rsidRDefault="000546BA" w:rsidP="000546BA">
      <w:pPr>
        <w:spacing w:after="0" w:line="240" w:lineRule="auto"/>
        <w:jc w:val="both"/>
      </w:pPr>
    </w:p>
    <w:p w14:paraId="0B5D4EBD" w14:textId="77777777" w:rsidR="000546BA" w:rsidRDefault="000546BA" w:rsidP="000546BA">
      <w:pPr>
        <w:pStyle w:val="Paragraphedeliste"/>
        <w:spacing w:after="0" w:line="240" w:lineRule="auto"/>
        <w:jc w:val="both"/>
      </w:pPr>
      <w:r>
        <w:t>Ce choix s’appuie notamment :</w:t>
      </w:r>
    </w:p>
    <w:p w14:paraId="15A26954" w14:textId="4BBADAFC" w:rsidR="000546BA" w:rsidRDefault="000546BA" w:rsidP="000546BA">
      <w:pPr>
        <w:pStyle w:val="Paragraphedeliste"/>
        <w:spacing w:after="0" w:line="240" w:lineRule="auto"/>
        <w:jc w:val="both"/>
      </w:pPr>
      <w:r>
        <w:t>- sur les caractéristiques du patient et sur les impératifs chirurgicaux</w:t>
      </w:r>
      <w:r w:rsidR="00415A5B">
        <w:t xml:space="preserve"> (10)</w:t>
      </w:r>
      <w:r>
        <w:t xml:space="preserve"> ; </w:t>
      </w:r>
    </w:p>
    <w:p w14:paraId="12AF65A1" w14:textId="6E601A23" w:rsidR="000546BA" w:rsidRDefault="000546BA" w:rsidP="000546BA">
      <w:pPr>
        <w:pStyle w:val="Paragraphedeliste"/>
        <w:spacing w:after="0" w:line="240" w:lineRule="auto"/>
        <w:jc w:val="both"/>
      </w:pPr>
      <w:r>
        <w:t xml:space="preserve">- les aspects psychologiques sont également </w:t>
      </w:r>
      <w:proofErr w:type="spellStart"/>
      <w:r>
        <w:t>a</w:t>
      </w:r>
      <w:proofErr w:type="spellEnd"/>
      <w:r>
        <w:t>̀ prendre en considération : aptitude du patient à supporter un geste sous AL pure</w:t>
      </w:r>
      <w:r w:rsidR="00415A5B">
        <w:t xml:space="preserve"> (10</w:t>
      </w:r>
      <w:r w:rsidR="006C463A">
        <w:t>) ;</w:t>
      </w:r>
    </w:p>
    <w:p w14:paraId="6DDA881C" w14:textId="3D006CEB" w:rsidR="000546BA" w:rsidRDefault="000546BA" w:rsidP="000546BA">
      <w:pPr>
        <w:pStyle w:val="Paragraphedeliste"/>
        <w:spacing w:after="0" w:line="240" w:lineRule="auto"/>
        <w:jc w:val="both"/>
      </w:pPr>
      <w:r>
        <w:t>- la décision doit faire l’objet de concertation entre le patient, le chirurgien et l’anesthésiste. Le choix doit prendre en considération les difficultés prévisibles au regard de ces différents aspects</w:t>
      </w:r>
      <w:r w:rsidR="00A92386">
        <w:t xml:space="preserve"> (7)</w:t>
      </w:r>
      <w:r>
        <w:t xml:space="preserve">. </w:t>
      </w:r>
    </w:p>
    <w:p w14:paraId="73A483F8" w14:textId="77777777" w:rsidR="000546BA" w:rsidRPr="00BC0554" w:rsidRDefault="000546BA" w:rsidP="000546BA">
      <w:pPr>
        <w:pStyle w:val="Paragraphedeliste"/>
        <w:spacing w:after="0" w:line="240" w:lineRule="auto"/>
        <w:jc w:val="both"/>
      </w:pPr>
    </w:p>
    <w:p w14:paraId="38E62375" w14:textId="451E778C" w:rsidR="0063167B" w:rsidRPr="00AC7172" w:rsidRDefault="002E4F2A" w:rsidP="0063167B">
      <w:pPr>
        <w:pStyle w:val="Paragraphedeliste"/>
        <w:spacing w:after="0" w:line="240" w:lineRule="auto"/>
        <w:jc w:val="both"/>
      </w:pPr>
      <w:r>
        <w:t>En France, l</w:t>
      </w:r>
      <w:r w:rsidR="000546BA" w:rsidRPr="00BC0554">
        <w:t xml:space="preserve">a HAS recommande </w:t>
      </w:r>
      <w:r>
        <w:t>un</w:t>
      </w:r>
      <w:r w:rsidR="000546BA" w:rsidRPr="00BC0554">
        <w:t xml:space="preserve"> parcours de soins prévoyant une CPA et une surveillance médicale peropératoire pour l’ensemble des patients devant bénéficier d’une chirurgie du cristallin de façon à sécuriser les soins, quel que soit le choix de la technique d’anesthésie utilisée</w:t>
      </w:r>
      <w:r w:rsidR="002D481D">
        <w:t>, y compris topique sans sédation (3)</w:t>
      </w:r>
      <w:r w:rsidR="000546BA">
        <w:rPr>
          <w:i/>
        </w:rPr>
        <w:t>.</w:t>
      </w:r>
      <w:r w:rsidR="002D481D">
        <w:t xml:space="preserve"> Cette recommandation est contradictoire avec la règlementation actuelle, qui repose</w:t>
      </w:r>
      <w:r w:rsidR="0063167B">
        <w:t> </w:t>
      </w:r>
      <w:r w:rsidR="002D481D">
        <w:t xml:space="preserve"> </w:t>
      </w:r>
      <w:r w:rsidR="0063167B">
        <w:t xml:space="preserve">sur le décret de 1994 rendant obligatoire </w:t>
      </w:r>
      <w:r w:rsidR="003C4A31">
        <w:t xml:space="preserve">la présence d’un anesthésiste </w:t>
      </w:r>
      <w:r w:rsidR="002D481D">
        <w:t xml:space="preserve">uniquement pour les </w:t>
      </w:r>
      <w:r w:rsidR="0063167B">
        <w:t xml:space="preserve">ALR et les AG et la réalisation d’une CPA pour les interventions sous ALR et AG. </w:t>
      </w:r>
    </w:p>
    <w:p w14:paraId="1687E3E8" w14:textId="0242A7DB" w:rsidR="000546BA" w:rsidRPr="002D481D" w:rsidRDefault="000546BA" w:rsidP="002D481D">
      <w:pPr>
        <w:spacing w:before="100" w:beforeAutospacing="1" w:after="100" w:afterAutospacing="1" w:line="240" w:lineRule="auto"/>
        <w:ind w:left="720"/>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Le Collège National Professionnel d’</w:t>
      </w:r>
      <w:proofErr w:type="spellStart"/>
      <w:r w:rsidRPr="00BE5397">
        <w:rPr>
          <w:rFonts w:asciiTheme="minorHAnsi" w:eastAsia="Times New Roman" w:hAnsiTheme="minorHAnsi" w:cstheme="minorHAnsi"/>
          <w:lang w:eastAsia="zh-CN"/>
        </w:rPr>
        <w:t>Anesthésie-Réanimation</w:t>
      </w:r>
      <w:proofErr w:type="spellEnd"/>
      <w:r w:rsidRPr="00BE5397">
        <w:rPr>
          <w:rFonts w:asciiTheme="minorHAnsi" w:eastAsia="Times New Roman" w:hAnsiTheme="minorHAnsi" w:cstheme="minorHAnsi"/>
          <w:lang w:eastAsia="zh-CN"/>
        </w:rPr>
        <w:t xml:space="preserve"> </w:t>
      </w:r>
      <w:r w:rsidR="002E4F2A">
        <w:rPr>
          <w:rFonts w:asciiTheme="minorHAnsi" w:eastAsia="Times New Roman" w:hAnsiTheme="minorHAnsi" w:cstheme="minorHAnsi"/>
          <w:lang w:eastAsia="zh-CN"/>
        </w:rPr>
        <w:t>dans son avis à la HAS (3) souligne</w:t>
      </w:r>
      <w:r w:rsidRPr="00BE5397">
        <w:rPr>
          <w:rFonts w:asciiTheme="minorHAnsi" w:eastAsia="Times New Roman" w:hAnsiTheme="minorHAnsi" w:cstheme="minorHAnsi"/>
          <w:lang w:eastAsia="zh-CN"/>
        </w:rPr>
        <w:t xml:space="preserve"> par ailleurs que la sédation n’est pas une technique autonome en tant que telle ; elle doit être considérée co</w:t>
      </w:r>
      <w:r w:rsidR="00765A55">
        <w:rPr>
          <w:rFonts w:asciiTheme="minorHAnsi" w:eastAsia="Times New Roman" w:hAnsiTheme="minorHAnsi" w:cstheme="minorHAnsi"/>
          <w:lang w:eastAsia="zh-CN"/>
        </w:rPr>
        <w:t>mme une AG</w:t>
      </w:r>
      <w:r w:rsidRPr="00BE5397">
        <w:rPr>
          <w:rFonts w:asciiTheme="minorHAnsi" w:eastAsia="Times New Roman" w:hAnsiTheme="minorHAnsi" w:cstheme="minorHAnsi"/>
          <w:lang w:eastAsia="zh-CN"/>
        </w:rPr>
        <w:t>, impliquant la mise en place de la même surveillance clinique et des mêmes moyens techniques pour sa réalisation</w:t>
      </w:r>
      <w:r w:rsidR="00765A55">
        <w:rPr>
          <w:rFonts w:asciiTheme="minorHAnsi" w:eastAsia="Times New Roman" w:hAnsiTheme="minorHAnsi" w:cstheme="minorHAnsi"/>
          <w:lang w:eastAsia="zh-CN"/>
        </w:rPr>
        <w:t>, selon le décret de 1994</w:t>
      </w:r>
      <w:r w:rsidR="002E4F2A">
        <w:rPr>
          <w:rFonts w:asciiTheme="minorHAnsi" w:eastAsia="Times New Roman" w:hAnsiTheme="minorHAnsi" w:cstheme="minorHAnsi"/>
          <w:lang w:eastAsia="zh-CN"/>
        </w:rPr>
        <w:t xml:space="preserve"> </w:t>
      </w:r>
      <w:r w:rsidR="00415A5B">
        <w:rPr>
          <w:rFonts w:asciiTheme="minorHAnsi" w:eastAsia="Times New Roman" w:hAnsiTheme="minorHAnsi" w:cstheme="minorHAnsi"/>
          <w:lang w:eastAsia="zh-CN"/>
        </w:rPr>
        <w:t>(11</w:t>
      </w:r>
      <w:r w:rsidR="002E4F2A">
        <w:rPr>
          <w:rFonts w:asciiTheme="minorHAnsi" w:eastAsia="Times New Roman" w:hAnsiTheme="minorHAnsi" w:cstheme="minorHAnsi"/>
          <w:lang w:eastAsia="zh-CN"/>
        </w:rPr>
        <w:t>)</w:t>
      </w:r>
      <w:r w:rsidRPr="00BE5397">
        <w:rPr>
          <w:rFonts w:asciiTheme="minorHAnsi" w:eastAsia="Times New Roman" w:hAnsiTheme="minorHAnsi" w:cstheme="minorHAnsi"/>
          <w:lang w:eastAsia="zh-CN"/>
        </w:rPr>
        <w:t>.</w:t>
      </w:r>
    </w:p>
    <w:p w14:paraId="736978B0" w14:textId="0DBFACB4" w:rsidR="00A34FC0" w:rsidRDefault="00002A91" w:rsidP="00FC4EFF">
      <w:pPr>
        <w:pStyle w:val="Paragraphedeliste"/>
        <w:spacing w:after="0" w:line="240" w:lineRule="auto"/>
        <w:jc w:val="both"/>
      </w:pPr>
      <w:r>
        <w:t>Cependant, l</w:t>
      </w:r>
      <w:r w:rsidR="00A34FC0">
        <w:t xml:space="preserve">a question de la pertinence de la réalisation d’une </w:t>
      </w:r>
      <w:r w:rsidR="004959BE">
        <w:t>CPA</w:t>
      </w:r>
      <w:r w:rsidR="00A34FC0">
        <w:t>, voire de la présence d’un MAR en salle d’intervention a déjà été questionnée et remise en cause dans des travaux précédents</w:t>
      </w:r>
      <w:r>
        <w:t xml:space="preserve"> lorsque la chirurgie du cristallin est réalisée sous anesthésie topique</w:t>
      </w:r>
      <w:r w:rsidR="00A34FC0">
        <w:t xml:space="preserve"> </w:t>
      </w:r>
      <w:r w:rsidR="00765A55">
        <w:t>(</w:t>
      </w:r>
      <w:r w:rsidR="00415A5B">
        <w:t>12</w:t>
      </w:r>
      <w:r w:rsidR="002E4F2A">
        <w:t xml:space="preserve">, </w:t>
      </w:r>
      <w:r w:rsidR="00415A5B">
        <w:t>13, 14</w:t>
      </w:r>
      <w:r w:rsidR="0063167B">
        <w:t>, 1</w:t>
      </w:r>
      <w:r w:rsidR="00415A5B">
        <w:t>5</w:t>
      </w:r>
      <w:r w:rsidR="00A34FC0">
        <w:t>).</w:t>
      </w:r>
      <w:r w:rsidR="0063167B">
        <w:t xml:space="preserve"> Toutes ces études insistent sur la nécessité d’encadrer cette pratique par un protocole d’organisation simplifié dans le cadre de la prise en charge de l’anesthésie de la chirurgie de la cataracte.</w:t>
      </w:r>
    </w:p>
    <w:p w14:paraId="536F7884" w14:textId="77777777" w:rsidR="00002A91" w:rsidRDefault="00002A91" w:rsidP="00FC4EFF">
      <w:pPr>
        <w:pStyle w:val="Paragraphedeliste"/>
        <w:spacing w:after="0" w:line="240" w:lineRule="auto"/>
        <w:jc w:val="both"/>
      </w:pPr>
    </w:p>
    <w:p w14:paraId="19A3D53A" w14:textId="48923822" w:rsidR="00BE5397" w:rsidRDefault="0063167B" w:rsidP="00F82DB3">
      <w:pPr>
        <w:pStyle w:val="Paragraphedeliste"/>
        <w:spacing w:after="0" w:line="240" w:lineRule="auto"/>
        <w:jc w:val="both"/>
      </w:pPr>
      <w:r>
        <w:t>Un protocole d’organisation simplifié pour chirurgie de la cataracte sous AL topique</w:t>
      </w:r>
      <w:r w:rsidR="006C463A">
        <w:t>, avec et sans sédation,</w:t>
      </w:r>
      <w:r w:rsidR="00A34FC0">
        <w:t xml:space="preserve"> a donc été </w:t>
      </w:r>
      <w:r>
        <w:t>expérimenté</w:t>
      </w:r>
      <w:r w:rsidR="00A34FC0">
        <w:t xml:space="preserve"> à l’HIA</w:t>
      </w:r>
      <w:r>
        <w:t>B.</w:t>
      </w:r>
    </w:p>
    <w:p w14:paraId="257BC1BD" w14:textId="77777777" w:rsidR="00002A91" w:rsidRDefault="00002A91" w:rsidP="00F82DB3">
      <w:pPr>
        <w:pStyle w:val="Paragraphedeliste"/>
        <w:spacing w:after="0" w:line="240" w:lineRule="auto"/>
        <w:jc w:val="both"/>
      </w:pPr>
    </w:p>
    <w:p w14:paraId="21D5C42F" w14:textId="79762A3E" w:rsidR="00BE5397" w:rsidRDefault="0063167B" w:rsidP="00FC4EFF">
      <w:pPr>
        <w:pStyle w:val="Paragraphedeliste"/>
        <w:spacing w:after="0" w:line="240" w:lineRule="auto"/>
        <w:jc w:val="both"/>
      </w:pPr>
      <w:r>
        <w:t>Ce protocole</w:t>
      </w:r>
      <w:r w:rsidR="00D951D4">
        <w:t xml:space="preserve"> a été </w:t>
      </w:r>
      <w:r w:rsidR="00AC7172">
        <w:t>élaboré</w:t>
      </w:r>
      <w:r w:rsidR="00D951D4">
        <w:t xml:space="preserve"> de manière multidisciplinaire </w:t>
      </w:r>
      <w:r w:rsidR="00E133A8">
        <w:t>(</w:t>
      </w:r>
      <w:r w:rsidR="00D951D4">
        <w:t xml:space="preserve">MAR, </w:t>
      </w:r>
      <w:r w:rsidR="005F53E7">
        <w:t xml:space="preserve">IADE, </w:t>
      </w:r>
      <w:r w:rsidR="00D951D4">
        <w:t xml:space="preserve">chirurgien </w:t>
      </w:r>
      <w:r w:rsidR="001B5815">
        <w:t>ophtalmologiste</w:t>
      </w:r>
      <w:r w:rsidR="00D951D4">
        <w:t xml:space="preserve">, médecin </w:t>
      </w:r>
      <w:r w:rsidR="00AC7172">
        <w:t>coordonnateur</w:t>
      </w:r>
      <w:r w:rsidR="00D951D4">
        <w:t xml:space="preserve"> de </w:t>
      </w:r>
      <w:r w:rsidR="00AC7172">
        <w:t>chirurgie</w:t>
      </w:r>
      <w:r w:rsidR="00D951D4">
        <w:t xml:space="preserve"> ambulatoire et infirmière de </w:t>
      </w:r>
      <w:r w:rsidR="00D951D4">
        <w:lastRenderedPageBreak/>
        <w:t>coordination de chirurgie ambulatoire</w:t>
      </w:r>
      <w:r w:rsidR="00E133A8">
        <w:t xml:space="preserve">) encadrant la réalisation de la chirurgie de la cataracte sous anesthésie locale </w:t>
      </w:r>
      <w:r w:rsidR="005F53E7">
        <w:t xml:space="preserve">avec ou sans sédation </w:t>
      </w:r>
      <w:r w:rsidR="00E133A8">
        <w:t>sans CPA préalable (Annexe 1)</w:t>
      </w:r>
      <w:r w:rsidR="00D951D4">
        <w:t>.</w:t>
      </w:r>
      <w:r w:rsidR="00E133A8">
        <w:t xml:space="preserve"> </w:t>
      </w:r>
    </w:p>
    <w:p w14:paraId="4506FEEF" w14:textId="5F1B1DE5" w:rsidR="00AC7172" w:rsidRDefault="0063167B" w:rsidP="0063167B">
      <w:pPr>
        <w:pStyle w:val="Paragraphedeliste"/>
        <w:spacing w:after="0" w:line="240" w:lineRule="auto"/>
      </w:pPr>
      <w:r>
        <w:t>Ce protocole</w:t>
      </w:r>
      <w:r w:rsidR="00E133A8">
        <w:t xml:space="preserve"> vise </w:t>
      </w:r>
      <w:proofErr w:type="spellStart"/>
      <w:r w:rsidR="00E133A8">
        <w:t>a</w:t>
      </w:r>
      <w:proofErr w:type="spellEnd"/>
      <w:r w:rsidR="00E133A8">
        <w:t xml:space="preserve">̀ </w:t>
      </w:r>
      <w:r w:rsidR="00AC7172">
        <w:t>sécuriser</w:t>
      </w:r>
      <w:r w:rsidR="00E133A8">
        <w:t xml:space="preserve">, simplifier et </w:t>
      </w:r>
      <w:r w:rsidR="00AC7172">
        <w:t>améliorer</w:t>
      </w:r>
      <w:r w:rsidR="00E133A8">
        <w:t xml:space="preserve"> la prise en charge du patient </w:t>
      </w:r>
      <w:r w:rsidR="00AC7172">
        <w:t>opéré</w:t>
      </w:r>
      <w:r w:rsidR="00E133A8">
        <w:t>́ de la cataracte</w:t>
      </w:r>
      <w:r w:rsidR="00AC7172">
        <w:t xml:space="preserve"> en ambulatoire</w:t>
      </w:r>
      <w:r w:rsidR="00E133A8">
        <w:t xml:space="preserve"> </w:t>
      </w:r>
      <w:r w:rsidR="00AC7172">
        <w:t>à l’HIAB :</w:t>
      </w:r>
      <w:r w:rsidR="00E133A8">
        <w:br/>
        <w:t xml:space="preserve">- en </w:t>
      </w:r>
      <w:r w:rsidR="00AC7172">
        <w:t>définissant</w:t>
      </w:r>
      <w:r w:rsidR="00E133A8">
        <w:t xml:space="preserve"> son parcours de la consultation d’ophtalmologie au service de chirurgie ambulatoire</w:t>
      </w:r>
      <w:r w:rsidR="00AC7172">
        <w:t xml:space="preserve"> (SCA)</w:t>
      </w:r>
      <w:r w:rsidR="001B5815">
        <w:t> </w:t>
      </w:r>
      <w:r w:rsidR="005F53E7">
        <w:t xml:space="preserve">et au bloc </w:t>
      </w:r>
      <w:proofErr w:type="gramStart"/>
      <w:r w:rsidR="005F53E7">
        <w:t>opératoire</w:t>
      </w:r>
      <w:r w:rsidR="001B5815">
        <w:t>;</w:t>
      </w:r>
      <w:proofErr w:type="gramEnd"/>
      <w:r w:rsidR="00E133A8">
        <w:br/>
        <w:t xml:space="preserve">- en </w:t>
      </w:r>
      <w:r w:rsidR="00AC7172">
        <w:t>définissant</w:t>
      </w:r>
      <w:r w:rsidR="00E133A8">
        <w:t xml:space="preserve"> la prise en charge </w:t>
      </w:r>
      <w:r w:rsidR="00AC7172">
        <w:t xml:space="preserve">anesthésique : </w:t>
      </w:r>
      <w:r w:rsidR="005F53E7">
        <w:t xml:space="preserve">AL </w:t>
      </w:r>
      <w:r w:rsidR="00AC7172">
        <w:t xml:space="preserve">topique avec ou sans sédation, </w:t>
      </w:r>
      <w:r w:rsidR="005F53E7">
        <w:t>ALR ou</w:t>
      </w:r>
      <w:r w:rsidR="00002A91">
        <w:t xml:space="preserve"> </w:t>
      </w:r>
      <w:r w:rsidR="005F53E7">
        <w:t>AG</w:t>
      </w:r>
      <w:r w:rsidR="00AC7172">
        <w:t xml:space="preserve"> dans des cas</w:t>
      </w:r>
      <w:r w:rsidR="00AE3C39">
        <w:t xml:space="preserve"> très</w:t>
      </w:r>
      <w:r w:rsidR="00AC7172">
        <w:t xml:space="preserve"> spécifiques</w:t>
      </w:r>
      <w:r w:rsidR="00E133A8">
        <w:t xml:space="preserve">. </w:t>
      </w:r>
    </w:p>
    <w:p w14:paraId="74557994" w14:textId="77777777" w:rsidR="000546BA" w:rsidRDefault="000546BA" w:rsidP="001B5815">
      <w:pPr>
        <w:pStyle w:val="Paragraphedeliste"/>
        <w:spacing w:after="0" w:line="240" w:lineRule="auto"/>
      </w:pPr>
    </w:p>
    <w:p w14:paraId="614EFAE9" w14:textId="146129B1" w:rsidR="00BE5397" w:rsidRDefault="00E133A8" w:rsidP="00FC4EFF">
      <w:pPr>
        <w:pStyle w:val="Paragraphedeliste"/>
        <w:spacing w:after="0" w:line="240" w:lineRule="auto"/>
        <w:jc w:val="both"/>
      </w:pPr>
      <w:r>
        <w:t xml:space="preserve">Une application temporaire de cette procédure a été validée </w:t>
      </w:r>
      <w:r w:rsidR="002932DC">
        <w:t xml:space="preserve">au cours d’une réunion </w:t>
      </w:r>
      <w:r w:rsidR="005F53E7">
        <w:t xml:space="preserve">de la commission médicale d’Établissement (CME) </w:t>
      </w:r>
      <w:r>
        <w:t>en décembre 2020 sous réserve d’</w:t>
      </w:r>
      <w:r w:rsidR="00CD6DA6">
        <w:t>effectuer</w:t>
      </w:r>
      <w:r>
        <w:t xml:space="preserve"> un audit clinique à la recherche d’éventuelles complica</w:t>
      </w:r>
      <w:r w:rsidR="00CD6DA6">
        <w:t>tions et ou effets indésirables durant trois mois.</w:t>
      </w:r>
    </w:p>
    <w:p w14:paraId="52E1847A" w14:textId="77777777" w:rsidR="0063167B" w:rsidRDefault="0063167B" w:rsidP="00FC4EFF">
      <w:pPr>
        <w:pStyle w:val="Paragraphedeliste"/>
        <w:spacing w:after="0" w:line="240" w:lineRule="auto"/>
        <w:jc w:val="both"/>
      </w:pPr>
    </w:p>
    <w:p w14:paraId="26BBAED7" w14:textId="77777777" w:rsidR="0094407A" w:rsidRDefault="00CD6DA6" w:rsidP="00FC4EFF">
      <w:pPr>
        <w:pStyle w:val="Paragraphedeliste"/>
        <w:spacing w:after="0" w:line="240" w:lineRule="auto"/>
        <w:jc w:val="both"/>
      </w:pPr>
      <w:r>
        <w:t>L’étude qui vous est présentée est donc le résultat de cet audit clinique.</w:t>
      </w:r>
    </w:p>
    <w:p w14:paraId="72642910" w14:textId="77777777" w:rsidR="0094407A" w:rsidRDefault="0094407A" w:rsidP="00FC4EFF">
      <w:pPr>
        <w:pStyle w:val="Paragraphedeliste"/>
        <w:spacing w:after="0" w:line="240" w:lineRule="auto"/>
        <w:jc w:val="both"/>
      </w:pPr>
    </w:p>
    <w:p w14:paraId="6BF875CE" w14:textId="39F59DFF" w:rsidR="0094407A" w:rsidRDefault="00F82DB3" w:rsidP="005F53E7">
      <w:pPr>
        <w:spacing w:after="0" w:line="240" w:lineRule="auto"/>
      </w:pPr>
      <w:r>
        <w:br w:type="page"/>
      </w:r>
    </w:p>
    <w:p w14:paraId="6930809F" w14:textId="56B19173" w:rsidR="00A93DA7" w:rsidRPr="00F82DB3" w:rsidRDefault="00A93DA7" w:rsidP="00F82DB3">
      <w:pPr>
        <w:spacing w:after="0" w:line="240" w:lineRule="auto"/>
        <w:jc w:val="both"/>
        <w:rPr>
          <w:b/>
        </w:rPr>
      </w:pPr>
      <w:r w:rsidRPr="00F82DB3">
        <w:rPr>
          <w:b/>
        </w:rPr>
        <w:lastRenderedPageBreak/>
        <w:t>M</w:t>
      </w:r>
      <w:r w:rsidR="00F82DB3" w:rsidRPr="00F82DB3">
        <w:rPr>
          <w:b/>
        </w:rPr>
        <w:t>ETHODOLOGIE</w:t>
      </w:r>
    </w:p>
    <w:p w14:paraId="6A6B7A53" w14:textId="77777777" w:rsidR="0094407A" w:rsidRPr="0094407A" w:rsidRDefault="0094407A" w:rsidP="00FC4EFF">
      <w:pPr>
        <w:pStyle w:val="Paragraphedeliste"/>
        <w:spacing w:after="0" w:line="240" w:lineRule="auto"/>
        <w:jc w:val="both"/>
        <w:rPr>
          <w:b/>
        </w:rPr>
      </w:pPr>
    </w:p>
    <w:p w14:paraId="5CEAEC24" w14:textId="4166A745" w:rsidR="00A93DA7" w:rsidRDefault="00BE5397" w:rsidP="00FC4EFF">
      <w:pPr>
        <w:pStyle w:val="Paragraphedeliste"/>
        <w:numPr>
          <w:ilvl w:val="0"/>
          <w:numId w:val="12"/>
        </w:numPr>
        <w:spacing w:after="0" w:line="240" w:lineRule="auto"/>
        <w:jc w:val="both"/>
        <w:rPr>
          <w:u w:val="single"/>
        </w:rPr>
      </w:pPr>
      <w:r w:rsidRPr="00F82DB3">
        <w:rPr>
          <w:u w:val="single"/>
        </w:rPr>
        <w:t xml:space="preserve">Objectif de cette étude : </w:t>
      </w:r>
    </w:p>
    <w:p w14:paraId="1A2BE49A" w14:textId="77777777" w:rsidR="00F82DB3" w:rsidRPr="00F82DB3" w:rsidRDefault="00F82DB3" w:rsidP="00F82DB3">
      <w:pPr>
        <w:pStyle w:val="Paragraphedeliste"/>
        <w:spacing w:after="0" w:line="240" w:lineRule="auto"/>
        <w:jc w:val="both"/>
        <w:rPr>
          <w:u w:val="single"/>
        </w:rPr>
      </w:pPr>
    </w:p>
    <w:p w14:paraId="71661262" w14:textId="7E43A4ED" w:rsidR="00BE5397" w:rsidRDefault="00BE5397" w:rsidP="00F82DB3">
      <w:pPr>
        <w:spacing w:after="0" w:line="240" w:lineRule="auto"/>
        <w:jc w:val="both"/>
      </w:pPr>
      <w:r>
        <w:t xml:space="preserve">L’objectif de cette étude est d’évaluer la sécurité </w:t>
      </w:r>
      <w:r w:rsidR="00E066EE">
        <w:t>du protocole simplifié</w:t>
      </w:r>
      <w:r>
        <w:t xml:space="preserve"> de prise en charge du patient opéré de la cataracte sous anesthésie locale </w:t>
      </w:r>
      <w:r w:rsidR="005F53E7">
        <w:t xml:space="preserve">avec ou sans sédation </w:t>
      </w:r>
      <w:r>
        <w:t>sans consultation d’anesthésie préalable.</w:t>
      </w:r>
    </w:p>
    <w:p w14:paraId="68F19352" w14:textId="77777777" w:rsidR="00BE5397" w:rsidRDefault="00BE5397" w:rsidP="00FC4EFF">
      <w:pPr>
        <w:pStyle w:val="Paragraphedeliste"/>
        <w:spacing w:after="0" w:line="240" w:lineRule="auto"/>
        <w:jc w:val="both"/>
      </w:pPr>
    </w:p>
    <w:p w14:paraId="36F21D81" w14:textId="0B0855E8" w:rsidR="00A108E8" w:rsidRDefault="00A108E8" w:rsidP="00FC4EFF">
      <w:pPr>
        <w:pStyle w:val="Paragraphedeliste"/>
        <w:numPr>
          <w:ilvl w:val="0"/>
          <w:numId w:val="12"/>
        </w:numPr>
        <w:spacing w:after="0" w:line="240" w:lineRule="auto"/>
        <w:jc w:val="both"/>
        <w:rPr>
          <w:u w:val="single"/>
        </w:rPr>
      </w:pPr>
      <w:r w:rsidRPr="00F82DB3">
        <w:rPr>
          <w:u w:val="single"/>
        </w:rPr>
        <w:t>Type d’étude</w:t>
      </w:r>
      <w:r w:rsidR="00F82DB3" w:rsidRPr="00F82DB3">
        <w:rPr>
          <w:u w:val="single"/>
        </w:rPr>
        <w:t> :</w:t>
      </w:r>
    </w:p>
    <w:p w14:paraId="59D45250" w14:textId="77777777" w:rsidR="00F82DB3" w:rsidRPr="00F82DB3" w:rsidRDefault="00F82DB3" w:rsidP="00F82DB3">
      <w:pPr>
        <w:pStyle w:val="Paragraphedeliste"/>
        <w:spacing w:after="0" w:line="240" w:lineRule="auto"/>
        <w:jc w:val="both"/>
        <w:rPr>
          <w:u w:val="single"/>
        </w:rPr>
      </w:pPr>
    </w:p>
    <w:p w14:paraId="28B12625" w14:textId="21783989" w:rsidR="000A0582" w:rsidRDefault="00A108E8" w:rsidP="00F82DB3">
      <w:pPr>
        <w:spacing w:after="0" w:line="240" w:lineRule="auto"/>
        <w:jc w:val="both"/>
      </w:pPr>
      <w:r>
        <w:t xml:space="preserve">Il s’agit d’une étude prospective observationnelle </w:t>
      </w:r>
      <w:proofErr w:type="spellStart"/>
      <w:r>
        <w:t>monocentrique</w:t>
      </w:r>
      <w:proofErr w:type="spellEnd"/>
      <w:r>
        <w:t xml:space="preserve"> réalisée au profit des patients hospitalisés </w:t>
      </w:r>
      <w:r w:rsidR="002E2F0B">
        <w:t>dans le Service de Chirurgie Ambulatoire (</w:t>
      </w:r>
      <w:r>
        <w:t>SCA</w:t>
      </w:r>
      <w:r w:rsidR="002E2F0B">
        <w:t>)</w:t>
      </w:r>
      <w:r>
        <w:t xml:space="preserve"> de l’HIA Begin en vue d’</w:t>
      </w:r>
      <w:r w:rsidR="000A0582">
        <w:t>une chirurgie de la cataracte.</w:t>
      </w:r>
    </w:p>
    <w:p w14:paraId="153D7E52" w14:textId="77777777" w:rsidR="00C23C68" w:rsidRDefault="00C23C68" w:rsidP="000A0582">
      <w:pPr>
        <w:pStyle w:val="Paragraphedeliste"/>
        <w:spacing w:after="0" w:line="240" w:lineRule="auto"/>
        <w:jc w:val="both"/>
      </w:pPr>
    </w:p>
    <w:p w14:paraId="13DE2E08" w14:textId="5157992D" w:rsidR="00C23C68" w:rsidRDefault="00C23C68" w:rsidP="00C23C68">
      <w:pPr>
        <w:pStyle w:val="Paragraphedeliste"/>
        <w:numPr>
          <w:ilvl w:val="0"/>
          <w:numId w:val="12"/>
        </w:numPr>
        <w:spacing w:after="0" w:line="240" w:lineRule="auto"/>
        <w:jc w:val="both"/>
        <w:rPr>
          <w:u w:val="single"/>
        </w:rPr>
      </w:pPr>
      <w:r w:rsidRPr="00F82DB3">
        <w:rPr>
          <w:u w:val="single"/>
        </w:rPr>
        <w:t>Durée de l’étude :</w:t>
      </w:r>
    </w:p>
    <w:p w14:paraId="289C30C9" w14:textId="77777777" w:rsidR="00F82DB3" w:rsidRPr="00F82DB3" w:rsidRDefault="00F82DB3" w:rsidP="00F82DB3">
      <w:pPr>
        <w:pStyle w:val="Paragraphedeliste"/>
        <w:spacing w:after="0" w:line="240" w:lineRule="auto"/>
        <w:jc w:val="both"/>
        <w:rPr>
          <w:u w:val="single"/>
        </w:rPr>
      </w:pPr>
    </w:p>
    <w:p w14:paraId="401A57A6" w14:textId="566A9BC7" w:rsidR="000A0582" w:rsidRDefault="00C23C68" w:rsidP="00F82DB3">
      <w:pPr>
        <w:spacing w:after="0" w:line="240" w:lineRule="auto"/>
        <w:jc w:val="both"/>
      </w:pPr>
      <w:r>
        <w:t>La durée prévue de l’étude est de 3 mois, du 01.01.2021 au 31.03.2021.</w:t>
      </w:r>
    </w:p>
    <w:p w14:paraId="4206EA5E" w14:textId="77777777" w:rsidR="00C23C68" w:rsidRDefault="00C23C68" w:rsidP="000A0582">
      <w:pPr>
        <w:pStyle w:val="Paragraphedeliste"/>
        <w:spacing w:after="0" w:line="240" w:lineRule="auto"/>
        <w:jc w:val="both"/>
      </w:pPr>
    </w:p>
    <w:p w14:paraId="4CCACD53" w14:textId="09A76BB1" w:rsidR="000A0582" w:rsidRPr="00F82DB3" w:rsidRDefault="000A0582" w:rsidP="000A0582">
      <w:pPr>
        <w:pStyle w:val="Paragraphedeliste"/>
        <w:numPr>
          <w:ilvl w:val="0"/>
          <w:numId w:val="12"/>
        </w:numPr>
        <w:spacing w:after="0" w:line="240" w:lineRule="auto"/>
        <w:jc w:val="both"/>
        <w:rPr>
          <w:u w:val="single"/>
        </w:rPr>
      </w:pPr>
      <w:r w:rsidRPr="00F82DB3">
        <w:rPr>
          <w:rFonts w:asciiTheme="minorHAnsi" w:hAnsiTheme="minorHAnsi" w:cstheme="minorHAnsi"/>
          <w:u w:val="single"/>
        </w:rPr>
        <w:t>Critères d’inclusion</w:t>
      </w:r>
      <w:r w:rsidR="00F82DB3">
        <w:rPr>
          <w:rFonts w:asciiTheme="minorHAnsi" w:hAnsiTheme="minorHAnsi" w:cstheme="minorHAnsi"/>
          <w:u w:val="single"/>
        </w:rPr>
        <w:t xml:space="preserve"> </w:t>
      </w:r>
      <w:r w:rsidRPr="00F82DB3">
        <w:rPr>
          <w:rFonts w:asciiTheme="minorHAnsi" w:hAnsiTheme="minorHAnsi" w:cstheme="minorHAnsi"/>
          <w:u w:val="single"/>
        </w:rPr>
        <w:t>:</w:t>
      </w:r>
    </w:p>
    <w:p w14:paraId="76DB2CEE" w14:textId="77777777" w:rsidR="00F82DB3" w:rsidRPr="00F82DB3" w:rsidRDefault="00F82DB3" w:rsidP="00F82DB3">
      <w:pPr>
        <w:pStyle w:val="Paragraphedeliste"/>
        <w:spacing w:after="0" w:line="240" w:lineRule="auto"/>
        <w:jc w:val="both"/>
        <w:rPr>
          <w:u w:val="single"/>
        </w:rPr>
      </w:pPr>
    </w:p>
    <w:p w14:paraId="1B33D6A0" w14:textId="53B50062" w:rsidR="000A0582" w:rsidRPr="00F82DB3" w:rsidRDefault="000A0582" w:rsidP="00F82DB3">
      <w:pPr>
        <w:spacing w:after="0" w:line="240" w:lineRule="auto"/>
        <w:jc w:val="both"/>
        <w:rPr>
          <w:rFonts w:asciiTheme="minorHAnsi" w:hAnsiTheme="minorHAnsi" w:cstheme="minorHAnsi"/>
        </w:rPr>
      </w:pPr>
      <w:r w:rsidRPr="00F82DB3">
        <w:rPr>
          <w:rFonts w:asciiTheme="minorHAnsi" w:hAnsiTheme="minorHAnsi" w:cstheme="minorHAnsi"/>
        </w:rPr>
        <w:t xml:space="preserve">Tous les patients devant bénéficier d’une chirurgie de la cataracte </w:t>
      </w:r>
      <w:r w:rsidR="002E2F0B">
        <w:rPr>
          <w:rFonts w:asciiTheme="minorHAnsi" w:hAnsiTheme="minorHAnsi" w:cstheme="minorHAnsi"/>
        </w:rPr>
        <w:t xml:space="preserve">en ambulatoire </w:t>
      </w:r>
      <w:r w:rsidRPr="00F82DB3">
        <w:rPr>
          <w:rFonts w:asciiTheme="minorHAnsi" w:hAnsiTheme="minorHAnsi" w:cstheme="minorHAnsi"/>
        </w:rPr>
        <w:t xml:space="preserve">sont inclus dans l’étude, </w:t>
      </w:r>
      <w:proofErr w:type="spellStart"/>
      <w:r w:rsidR="005D7082" w:rsidRPr="00F82DB3">
        <w:rPr>
          <w:rFonts w:asciiTheme="minorHAnsi" w:hAnsiTheme="minorHAnsi" w:cstheme="minorHAnsi"/>
        </w:rPr>
        <w:t>quelque</w:t>
      </w:r>
      <w:proofErr w:type="spellEnd"/>
      <w:r w:rsidR="005D7082" w:rsidRPr="00F82DB3">
        <w:rPr>
          <w:rFonts w:asciiTheme="minorHAnsi" w:hAnsiTheme="minorHAnsi" w:cstheme="minorHAnsi"/>
        </w:rPr>
        <w:t xml:space="preserve"> soit</w:t>
      </w:r>
      <w:r w:rsidRPr="00F82DB3">
        <w:rPr>
          <w:rFonts w:asciiTheme="minorHAnsi" w:hAnsiTheme="minorHAnsi" w:cstheme="minorHAnsi"/>
        </w:rPr>
        <w:t xml:space="preserve"> le type d’anesthésie retenu.</w:t>
      </w:r>
    </w:p>
    <w:p w14:paraId="2EBD7A10" w14:textId="77777777" w:rsidR="000A0582" w:rsidRDefault="000A0582" w:rsidP="000A0582">
      <w:pPr>
        <w:pStyle w:val="Paragraphedeliste"/>
        <w:spacing w:after="0" w:line="240" w:lineRule="auto"/>
        <w:ind w:left="360"/>
        <w:jc w:val="both"/>
        <w:rPr>
          <w:rFonts w:asciiTheme="minorHAnsi" w:hAnsiTheme="minorHAnsi" w:cstheme="minorHAnsi"/>
        </w:rPr>
      </w:pPr>
    </w:p>
    <w:p w14:paraId="042BBFDD" w14:textId="1A155C25" w:rsidR="00C23C68" w:rsidRDefault="000A0582" w:rsidP="000A0582">
      <w:pPr>
        <w:pStyle w:val="Paragraphedeliste"/>
        <w:numPr>
          <w:ilvl w:val="0"/>
          <w:numId w:val="12"/>
        </w:numPr>
        <w:spacing w:after="0" w:line="240" w:lineRule="auto"/>
        <w:jc w:val="both"/>
        <w:rPr>
          <w:rFonts w:asciiTheme="minorHAnsi" w:hAnsiTheme="minorHAnsi" w:cstheme="minorHAnsi"/>
          <w:u w:val="single"/>
        </w:rPr>
      </w:pPr>
      <w:r w:rsidRPr="00F82DB3">
        <w:rPr>
          <w:rFonts w:asciiTheme="minorHAnsi" w:hAnsiTheme="minorHAnsi" w:cstheme="minorHAnsi"/>
          <w:u w:val="single"/>
        </w:rPr>
        <w:t xml:space="preserve">Critère d’exclusion : </w:t>
      </w:r>
    </w:p>
    <w:p w14:paraId="407CAA8B" w14:textId="77777777" w:rsidR="00F82DB3" w:rsidRPr="00F82DB3" w:rsidRDefault="00F82DB3" w:rsidP="00F82DB3">
      <w:pPr>
        <w:pStyle w:val="Paragraphedeliste"/>
        <w:spacing w:after="0" w:line="240" w:lineRule="auto"/>
        <w:jc w:val="both"/>
        <w:rPr>
          <w:rFonts w:asciiTheme="minorHAnsi" w:hAnsiTheme="minorHAnsi" w:cstheme="minorHAnsi"/>
          <w:u w:val="single"/>
        </w:rPr>
      </w:pPr>
    </w:p>
    <w:p w14:paraId="775D7099" w14:textId="77777777" w:rsidR="00C23C68" w:rsidRPr="00F82DB3" w:rsidRDefault="00C23C68" w:rsidP="00F82DB3">
      <w:pPr>
        <w:spacing w:after="0" w:line="240" w:lineRule="auto"/>
        <w:jc w:val="both"/>
        <w:rPr>
          <w:rFonts w:asciiTheme="minorHAnsi" w:hAnsiTheme="minorHAnsi" w:cstheme="minorHAnsi"/>
        </w:rPr>
      </w:pPr>
      <w:r w:rsidRPr="00F82DB3">
        <w:rPr>
          <w:rFonts w:asciiTheme="minorHAnsi" w:hAnsiTheme="minorHAnsi" w:cstheme="minorHAnsi"/>
        </w:rPr>
        <w:t>Sont exclus de l’étude :</w:t>
      </w:r>
    </w:p>
    <w:p w14:paraId="3FC03C01" w14:textId="20F4C6D4" w:rsidR="000A0582" w:rsidRDefault="00486C6E" w:rsidP="00C23C68">
      <w:pPr>
        <w:pStyle w:val="Paragraphedeliste"/>
        <w:numPr>
          <w:ilvl w:val="0"/>
          <w:numId w:val="16"/>
        </w:numPr>
        <w:spacing w:after="0" w:line="240" w:lineRule="auto"/>
        <w:jc w:val="both"/>
        <w:rPr>
          <w:rFonts w:asciiTheme="minorHAnsi" w:hAnsiTheme="minorHAnsi" w:cstheme="minorHAnsi"/>
        </w:rPr>
      </w:pPr>
      <w:r>
        <w:rPr>
          <w:rFonts w:asciiTheme="minorHAnsi" w:hAnsiTheme="minorHAnsi" w:cstheme="minorHAnsi"/>
        </w:rPr>
        <w:t>Les</w:t>
      </w:r>
      <w:r w:rsidR="000A0582">
        <w:rPr>
          <w:rFonts w:asciiTheme="minorHAnsi" w:hAnsiTheme="minorHAnsi" w:cstheme="minorHAnsi"/>
        </w:rPr>
        <w:t xml:space="preserve"> patients récusés à l’admission au SCA</w:t>
      </w:r>
      <w:r w:rsidR="00C23C68">
        <w:rPr>
          <w:rFonts w:asciiTheme="minorHAnsi" w:hAnsiTheme="minorHAnsi" w:cstheme="minorHAnsi"/>
        </w:rPr>
        <w:t> ;</w:t>
      </w:r>
    </w:p>
    <w:p w14:paraId="59063061" w14:textId="687F92E3" w:rsidR="00C23C68" w:rsidRDefault="00486C6E" w:rsidP="00C23C68">
      <w:pPr>
        <w:pStyle w:val="Paragraphedeliste"/>
        <w:numPr>
          <w:ilvl w:val="0"/>
          <w:numId w:val="16"/>
        </w:numPr>
        <w:spacing w:after="0" w:line="240" w:lineRule="auto"/>
        <w:jc w:val="both"/>
        <w:rPr>
          <w:rFonts w:asciiTheme="minorHAnsi" w:hAnsiTheme="minorHAnsi" w:cstheme="minorHAnsi"/>
        </w:rPr>
      </w:pPr>
      <w:r>
        <w:rPr>
          <w:rFonts w:asciiTheme="minorHAnsi" w:hAnsiTheme="minorHAnsi" w:cstheme="minorHAnsi"/>
        </w:rPr>
        <w:t>Les</w:t>
      </w:r>
      <w:r w:rsidR="00C23C68">
        <w:rPr>
          <w:rFonts w:asciiTheme="minorHAnsi" w:hAnsiTheme="minorHAnsi" w:cstheme="minorHAnsi"/>
        </w:rPr>
        <w:t xml:space="preserve"> patients opérés de la cataracte du deuxième œil dans un délai inférieur à 4 semaines.</w:t>
      </w:r>
    </w:p>
    <w:p w14:paraId="4E39ECD5" w14:textId="77777777" w:rsidR="009D54A3" w:rsidRDefault="009D54A3" w:rsidP="009D54A3">
      <w:pPr>
        <w:pStyle w:val="Paragraphedeliste"/>
        <w:spacing w:after="0" w:line="240" w:lineRule="auto"/>
        <w:jc w:val="both"/>
        <w:rPr>
          <w:rFonts w:asciiTheme="minorHAnsi" w:hAnsiTheme="minorHAnsi" w:cstheme="minorHAnsi"/>
        </w:rPr>
      </w:pPr>
    </w:p>
    <w:p w14:paraId="4C500600" w14:textId="6E9DA88D" w:rsidR="009D54A3" w:rsidRDefault="009D54A3" w:rsidP="000A0582">
      <w:pPr>
        <w:pStyle w:val="Paragraphedeliste"/>
        <w:numPr>
          <w:ilvl w:val="0"/>
          <w:numId w:val="12"/>
        </w:numPr>
        <w:spacing w:after="0" w:line="240" w:lineRule="auto"/>
        <w:jc w:val="both"/>
        <w:rPr>
          <w:rFonts w:asciiTheme="minorHAnsi" w:hAnsiTheme="minorHAnsi" w:cstheme="minorHAnsi"/>
          <w:u w:val="single"/>
        </w:rPr>
      </w:pPr>
      <w:r w:rsidRPr="00F82DB3">
        <w:rPr>
          <w:rFonts w:asciiTheme="minorHAnsi" w:hAnsiTheme="minorHAnsi" w:cstheme="minorHAnsi"/>
          <w:u w:val="single"/>
        </w:rPr>
        <w:t>Paramètres étudiés :</w:t>
      </w:r>
    </w:p>
    <w:p w14:paraId="31580DC7" w14:textId="77777777" w:rsidR="00F82DB3" w:rsidRPr="00F82DB3" w:rsidRDefault="00F82DB3" w:rsidP="00F82DB3">
      <w:pPr>
        <w:pStyle w:val="Paragraphedeliste"/>
        <w:spacing w:after="0" w:line="240" w:lineRule="auto"/>
        <w:jc w:val="both"/>
        <w:rPr>
          <w:rFonts w:asciiTheme="minorHAnsi" w:hAnsiTheme="minorHAnsi" w:cstheme="minorHAnsi"/>
          <w:u w:val="single"/>
        </w:rPr>
      </w:pPr>
    </w:p>
    <w:p w14:paraId="1863F050" w14:textId="4809C805" w:rsidR="00C23C68" w:rsidRPr="00F82DB3" w:rsidRDefault="00C23C68" w:rsidP="00F82DB3">
      <w:pPr>
        <w:jc w:val="both"/>
        <w:rPr>
          <w:rFonts w:asciiTheme="minorHAnsi" w:hAnsiTheme="minorHAnsi" w:cstheme="minorHAnsi"/>
        </w:rPr>
      </w:pPr>
      <w:r w:rsidRPr="00F82DB3">
        <w:rPr>
          <w:rFonts w:asciiTheme="minorHAnsi" w:hAnsiTheme="minorHAnsi" w:cstheme="minorHAnsi"/>
        </w:rPr>
        <w:t>L’ensemble des paramètres étudiés seront recueillis dans un registre mis à jour quotidiennement pendant la durée de l’étude par l’IADE affecté en salle d’intervention de chirurgie ophtalmologique (Annexe</w:t>
      </w:r>
      <w:r w:rsidR="005D7082">
        <w:rPr>
          <w:rFonts w:asciiTheme="minorHAnsi" w:hAnsiTheme="minorHAnsi" w:cstheme="minorHAnsi"/>
        </w:rPr>
        <w:t xml:space="preserve"> 4</w:t>
      </w:r>
      <w:r w:rsidRPr="00F82DB3">
        <w:rPr>
          <w:rFonts w:asciiTheme="minorHAnsi" w:hAnsiTheme="minorHAnsi" w:cstheme="minorHAnsi"/>
        </w:rPr>
        <w:t>).</w:t>
      </w:r>
    </w:p>
    <w:p w14:paraId="24FBAE81" w14:textId="763FFB7D" w:rsidR="009D54A3" w:rsidRDefault="00C23C68" w:rsidP="00F82DB3">
      <w:pPr>
        <w:pStyle w:val="Paragraphedeliste"/>
        <w:spacing w:after="0" w:line="240" w:lineRule="auto"/>
        <w:jc w:val="both"/>
        <w:rPr>
          <w:rFonts w:asciiTheme="minorHAnsi" w:hAnsiTheme="minorHAnsi" w:cstheme="minorHAnsi"/>
        </w:rPr>
      </w:pPr>
      <w:r>
        <w:rPr>
          <w:rFonts w:asciiTheme="minorHAnsi" w:hAnsiTheme="minorHAnsi" w:cstheme="minorHAnsi"/>
        </w:rPr>
        <w:t>6</w:t>
      </w:r>
      <w:r w:rsidR="009D54A3">
        <w:rPr>
          <w:rFonts w:asciiTheme="minorHAnsi" w:hAnsiTheme="minorHAnsi" w:cstheme="minorHAnsi"/>
        </w:rPr>
        <w:t>.1. Données démographiques : sexe, âge</w:t>
      </w:r>
      <w:r w:rsidR="00B25DF2">
        <w:rPr>
          <w:rFonts w:asciiTheme="minorHAnsi" w:hAnsiTheme="minorHAnsi" w:cstheme="minorHAnsi"/>
        </w:rPr>
        <w:t>, type de consultation d’anesthésie</w:t>
      </w:r>
      <w:r w:rsidR="00E066EE">
        <w:rPr>
          <w:rFonts w:asciiTheme="minorHAnsi" w:hAnsiTheme="minorHAnsi" w:cstheme="minorHAnsi"/>
        </w:rPr>
        <w:t>, type d’anesthésie</w:t>
      </w:r>
      <w:r w:rsidR="009D54A3">
        <w:rPr>
          <w:rFonts w:asciiTheme="minorHAnsi" w:hAnsiTheme="minorHAnsi" w:cstheme="minorHAnsi"/>
        </w:rPr>
        <w:t>.</w:t>
      </w:r>
    </w:p>
    <w:p w14:paraId="0D3C4EFC" w14:textId="77777777" w:rsidR="00C23C68" w:rsidRDefault="00C23C68" w:rsidP="00F82DB3">
      <w:pPr>
        <w:pStyle w:val="Paragraphedeliste"/>
        <w:spacing w:after="0" w:line="240" w:lineRule="auto"/>
        <w:jc w:val="both"/>
        <w:rPr>
          <w:rFonts w:asciiTheme="minorHAnsi" w:hAnsiTheme="minorHAnsi" w:cstheme="minorHAnsi"/>
        </w:rPr>
      </w:pPr>
    </w:p>
    <w:p w14:paraId="3B20032F" w14:textId="4E1AA5DB" w:rsidR="009D54A3" w:rsidRDefault="00C23C68" w:rsidP="00F82DB3">
      <w:pPr>
        <w:pStyle w:val="Paragraphedeliste"/>
        <w:spacing w:after="0" w:line="240" w:lineRule="auto"/>
        <w:jc w:val="both"/>
        <w:rPr>
          <w:rFonts w:asciiTheme="minorHAnsi" w:hAnsiTheme="minorHAnsi" w:cstheme="minorHAnsi"/>
        </w:rPr>
      </w:pPr>
      <w:r>
        <w:rPr>
          <w:rFonts w:asciiTheme="minorHAnsi" w:hAnsiTheme="minorHAnsi" w:cstheme="minorHAnsi"/>
        </w:rPr>
        <w:t>6</w:t>
      </w:r>
      <w:r w:rsidR="009D54A3">
        <w:rPr>
          <w:rFonts w:asciiTheme="minorHAnsi" w:hAnsiTheme="minorHAnsi" w:cstheme="minorHAnsi"/>
        </w:rPr>
        <w:t xml:space="preserve">.2. Critère de jugement principal : </w:t>
      </w:r>
      <w:r w:rsidR="001A691F">
        <w:rPr>
          <w:rFonts w:asciiTheme="minorHAnsi" w:hAnsiTheme="minorHAnsi" w:cstheme="minorHAnsi"/>
        </w:rPr>
        <w:t xml:space="preserve">la conversion d’une anesthésie topique en anesthésie générale </w:t>
      </w:r>
      <w:r w:rsidR="009D54A3">
        <w:rPr>
          <w:rFonts w:asciiTheme="minorHAnsi" w:hAnsiTheme="minorHAnsi" w:cstheme="minorHAnsi"/>
        </w:rPr>
        <w:t>constitue</w:t>
      </w:r>
      <w:r w:rsidR="001A691F">
        <w:rPr>
          <w:rFonts w:asciiTheme="minorHAnsi" w:hAnsiTheme="minorHAnsi" w:cstheme="minorHAnsi"/>
        </w:rPr>
        <w:t xml:space="preserve"> </w:t>
      </w:r>
      <w:r w:rsidR="009D54A3">
        <w:rPr>
          <w:rFonts w:asciiTheme="minorHAnsi" w:hAnsiTheme="minorHAnsi" w:cstheme="minorHAnsi"/>
        </w:rPr>
        <w:t>le critère de jugement principal de notre étude</w:t>
      </w:r>
      <w:r w:rsidR="00F82DB3">
        <w:rPr>
          <w:rFonts w:asciiTheme="minorHAnsi" w:hAnsiTheme="minorHAnsi" w:cstheme="minorHAnsi"/>
        </w:rPr>
        <w:t>.</w:t>
      </w:r>
    </w:p>
    <w:p w14:paraId="2D6C7E95" w14:textId="77777777" w:rsidR="009D54A3" w:rsidRDefault="009D54A3" w:rsidP="00F82DB3">
      <w:pPr>
        <w:pStyle w:val="Paragraphedeliste"/>
        <w:spacing w:after="0" w:line="240" w:lineRule="auto"/>
        <w:jc w:val="both"/>
        <w:rPr>
          <w:rFonts w:asciiTheme="minorHAnsi" w:hAnsiTheme="minorHAnsi" w:cstheme="minorHAnsi"/>
        </w:rPr>
      </w:pPr>
    </w:p>
    <w:p w14:paraId="45E55A56" w14:textId="6F59A696" w:rsidR="009D54A3" w:rsidRDefault="00C23C68" w:rsidP="00F82DB3">
      <w:pPr>
        <w:pStyle w:val="Paragraphedeliste"/>
        <w:spacing w:after="0" w:line="240" w:lineRule="auto"/>
        <w:jc w:val="both"/>
        <w:rPr>
          <w:rFonts w:asciiTheme="minorHAnsi" w:hAnsiTheme="minorHAnsi" w:cstheme="minorHAnsi"/>
        </w:rPr>
      </w:pPr>
      <w:r>
        <w:rPr>
          <w:rFonts w:asciiTheme="minorHAnsi" w:hAnsiTheme="minorHAnsi" w:cstheme="minorHAnsi"/>
        </w:rPr>
        <w:t>6</w:t>
      </w:r>
      <w:r w:rsidR="009D54A3">
        <w:rPr>
          <w:rFonts w:asciiTheme="minorHAnsi" w:hAnsiTheme="minorHAnsi" w:cstheme="minorHAnsi"/>
        </w:rPr>
        <w:t>.3. Critères de jugement secondaire :</w:t>
      </w:r>
    </w:p>
    <w:p w14:paraId="5D58B523" w14:textId="7734D8B1" w:rsidR="00F82DB3" w:rsidRPr="00F82DB3" w:rsidRDefault="00F82DB3" w:rsidP="00F82DB3">
      <w:pPr>
        <w:spacing w:after="0" w:line="240" w:lineRule="auto"/>
        <w:jc w:val="both"/>
        <w:rPr>
          <w:rFonts w:asciiTheme="minorHAnsi" w:hAnsiTheme="minorHAnsi" w:cstheme="minorHAnsi"/>
        </w:rPr>
      </w:pPr>
      <w:r w:rsidRPr="00F82DB3">
        <w:rPr>
          <w:rFonts w:asciiTheme="minorHAnsi" w:hAnsiTheme="minorHAnsi" w:cstheme="minorHAnsi"/>
        </w:rPr>
        <w:t>Seront également étudiés :</w:t>
      </w:r>
    </w:p>
    <w:p w14:paraId="6AE1BC18" w14:textId="1AD8750F" w:rsidR="001A691F" w:rsidRDefault="009D54A3" w:rsidP="00F82DB3">
      <w:pPr>
        <w:pStyle w:val="Paragraphedeliste"/>
        <w:spacing w:after="0" w:line="240" w:lineRule="auto"/>
        <w:jc w:val="both"/>
        <w:rPr>
          <w:rFonts w:asciiTheme="minorHAnsi" w:hAnsiTheme="minorHAnsi" w:cstheme="minorHAnsi"/>
        </w:rPr>
      </w:pPr>
      <w:r>
        <w:rPr>
          <w:rFonts w:asciiTheme="minorHAnsi" w:hAnsiTheme="minorHAnsi" w:cstheme="minorHAnsi"/>
        </w:rPr>
        <w:t xml:space="preserve">- </w:t>
      </w:r>
      <w:r w:rsidR="00486C6E">
        <w:rPr>
          <w:rFonts w:asciiTheme="minorHAnsi" w:hAnsiTheme="minorHAnsi" w:cstheme="minorHAnsi"/>
        </w:rPr>
        <w:t>L</w:t>
      </w:r>
      <w:r w:rsidR="001A691F">
        <w:rPr>
          <w:rFonts w:asciiTheme="minorHAnsi" w:hAnsiTheme="minorHAnsi" w:cstheme="minorHAnsi"/>
        </w:rPr>
        <w:t>e recours au MAR responsable de la salle d’intervention de chirurgie ophtalmologique et le motif de l’appel</w:t>
      </w:r>
      <w:r w:rsidR="00F82DB3">
        <w:rPr>
          <w:rFonts w:asciiTheme="minorHAnsi" w:hAnsiTheme="minorHAnsi" w:cstheme="minorHAnsi"/>
        </w:rPr>
        <w:t> ;</w:t>
      </w:r>
    </w:p>
    <w:p w14:paraId="7B679EE1" w14:textId="14F1741D" w:rsidR="009D54A3" w:rsidRDefault="001A691F" w:rsidP="00F82DB3">
      <w:pPr>
        <w:pStyle w:val="Paragraphedeliste"/>
        <w:spacing w:after="0" w:line="240" w:lineRule="auto"/>
        <w:jc w:val="both"/>
        <w:rPr>
          <w:rFonts w:asciiTheme="minorHAnsi" w:hAnsiTheme="minorHAnsi" w:cstheme="minorHAnsi"/>
        </w:rPr>
      </w:pPr>
      <w:r>
        <w:rPr>
          <w:rFonts w:asciiTheme="minorHAnsi" w:hAnsiTheme="minorHAnsi" w:cstheme="minorHAnsi"/>
        </w:rPr>
        <w:t xml:space="preserve">- </w:t>
      </w:r>
      <w:r w:rsidR="00486C6E">
        <w:rPr>
          <w:rFonts w:asciiTheme="minorHAnsi" w:hAnsiTheme="minorHAnsi" w:cstheme="minorHAnsi"/>
        </w:rPr>
        <w:t>L</w:t>
      </w:r>
      <w:r w:rsidR="00F82DB3">
        <w:rPr>
          <w:rFonts w:asciiTheme="minorHAnsi" w:hAnsiTheme="minorHAnsi" w:cstheme="minorHAnsi"/>
        </w:rPr>
        <w:t>e r</w:t>
      </w:r>
      <w:r w:rsidR="009D54A3">
        <w:rPr>
          <w:rFonts w:asciiTheme="minorHAnsi" w:hAnsiTheme="minorHAnsi" w:cstheme="minorHAnsi"/>
        </w:rPr>
        <w:t xml:space="preserve">ecours à une sédation </w:t>
      </w:r>
      <w:r w:rsidR="00486C6E">
        <w:rPr>
          <w:rFonts w:asciiTheme="minorHAnsi" w:hAnsiTheme="minorHAnsi" w:cstheme="minorHAnsi"/>
        </w:rPr>
        <w:t>intraveineuse</w:t>
      </w:r>
      <w:r w:rsidR="009D54A3">
        <w:rPr>
          <w:rFonts w:asciiTheme="minorHAnsi" w:hAnsiTheme="minorHAnsi" w:cstheme="minorHAnsi"/>
        </w:rPr>
        <w:t xml:space="preserve"> et sa posologie</w:t>
      </w:r>
      <w:r w:rsidR="00F82DB3">
        <w:rPr>
          <w:rFonts w:asciiTheme="minorHAnsi" w:hAnsiTheme="minorHAnsi" w:cstheme="minorHAnsi"/>
        </w:rPr>
        <w:t> ;</w:t>
      </w:r>
    </w:p>
    <w:p w14:paraId="5CC87162" w14:textId="6BCF2B9E" w:rsidR="009D54A3" w:rsidRDefault="009D54A3" w:rsidP="00F82DB3">
      <w:pPr>
        <w:pStyle w:val="Paragraphedeliste"/>
        <w:spacing w:after="0" w:line="240" w:lineRule="auto"/>
        <w:jc w:val="both"/>
        <w:rPr>
          <w:rFonts w:asciiTheme="minorHAnsi" w:hAnsiTheme="minorHAnsi" w:cstheme="minorHAnsi"/>
        </w:rPr>
      </w:pPr>
      <w:r>
        <w:rPr>
          <w:rFonts w:asciiTheme="minorHAnsi" w:hAnsiTheme="minorHAnsi" w:cstheme="minorHAnsi"/>
        </w:rPr>
        <w:t xml:space="preserve">- </w:t>
      </w:r>
      <w:r w:rsidR="00486C6E">
        <w:rPr>
          <w:rFonts w:asciiTheme="minorHAnsi" w:hAnsiTheme="minorHAnsi" w:cstheme="minorHAnsi"/>
        </w:rPr>
        <w:t>L</w:t>
      </w:r>
      <w:r w:rsidR="00F82DB3">
        <w:rPr>
          <w:rFonts w:asciiTheme="minorHAnsi" w:hAnsiTheme="minorHAnsi" w:cstheme="minorHAnsi"/>
        </w:rPr>
        <w:t>e r</w:t>
      </w:r>
      <w:r>
        <w:rPr>
          <w:rFonts w:asciiTheme="minorHAnsi" w:hAnsiTheme="minorHAnsi" w:cstheme="minorHAnsi"/>
        </w:rPr>
        <w:t xml:space="preserve">ecours à un </w:t>
      </w:r>
      <w:r w:rsidR="00486C6E">
        <w:rPr>
          <w:rFonts w:asciiTheme="minorHAnsi" w:hAnsiTheme="minorHAnsi" w:cstheme="minorHAnsi"/>
        </w:rPr>
        <w:t>antihypertenseur</w:t>
      </w:r>
      <w:r>
        <w:rPr>
          <w:rFonts w:asciiTheme="minorHAnsi" w:hAnsiTheme="minorHAnsi" w:cstheme="minorHAnsi"/>
        </w:rPr>
        <w:t xml:space="preserve"> </w:t>
      </w:r>
      <w:r w:rsidR="00486C6E">
        <w:rPr>
          <w:rFonts w:asciiTheme="minorHAnsi" w:hAnsiTheme="minorHAnsi" w:cstheme="minorHAnsi"/>
        </w:rPr>
        <w:t>intraveineux</w:t>
      </w:r>
      <w:r>
        <w:rPr>
          <w:rFonts w:asciiTheme="minorHAnsi" w:hAnsiTheme="minorHAnsi" w:cstheme="minorHAnsi"/>
        </w:rPr>
        <w:t xml:space="preserve"> et sa posologie</w:t>
      </w:r>
      <w:r w:rsidR="00F82DB3">
        <w:rPr>
          <w:rFonts w:asciiTheme="minorHAnsi" w:hAnsiTheme="minorHAnsi" w:cstheme="minorHAnsi"/>
        </w:rPr>
        <w:t> ;</w:t>
      </w:r>
    </w:p>
    <w:p w14:paraId="129373A0" w14:textId="27406479" w:rsidR="009D54A3" w:rsidRDefault="00C23C68" w:rsidP="00F82DB3">
      <w:pPr>
        <w:pStyle w:val="Paragraphedeliste"/>
        <w:spacing w:after="0" w:line="240" w:lineRule="auto"/>
        <w:jc w:val="both"/>
        <w:rPr>
          <w:rFonts w:asciiTheme="minorHAnsi" w:hAnsiTheme="minorHAnsi" w:cstheme="minorHAnsi"/>
        </w:rPr>
      </w:pPr>
      <w:r>
        <w:rPr>
          <w:rFonts w:asciiTheme="minorHAnsi" w:hAnsiTheme="minorHAnsi" w:cstheme="minorHAnsi"/>
        </w:rPr>
        <w:t xml:space="preserve">- </w:t>
      </w:r>
      <w:r w:rsidR="00486C6E">
        <w:rPr>
          <w:rFonts w:asciiTheme="minorHAnsi" w:hAnsiTheme="minorHAnsi" w:cstheme="minorHAnsi"/>
        </w:rPr>
        <w:t>La</w:t>
      </w:r>
      <w:r w:rsidR="00F82DB3">
        <w:rPr>
          <w:rFonts w:asciiTheme="minorHAnsi" w:hAnsiTheme="minorHAnsi" w:cstheme="minorHAnsi"/>
        </w:rPr>
        <w:t xml:space="preserve"> p</w:t>
      </w:r>
      <w:r w:rsidR="009D54A3">
        <w:rPr>
          <w:rFonts w:asciiTheme="minorHAnsi" w:hAnsiTheme="minorHAnsi" w:cstheme="minorHAnsi"/>
        </w:rPr>
        <w:t>résence</w:t>
      </w:r>
      <w:r w:rsidR="00C7454F">
        <w:rPr>
          <w:rFonts w:asciiTheme="minorHAnsi" w:hAnsiTheme="minorHAnsi" w:cstheme="minorHAnsi"/>
        </w:rPr>
        <w:t xml:space="preserve"> et</w:t>
      </w:r>
      <w:r w:rsidR="009D54A3">
        <w:rPr>
          <w:rFonts w:asciiTheme="minorHAnsi" w:hAnsiTheme="minorHAnsi" w:cstheme="minorHAnsi"/>
        </w:rPr>
        <w:t xml:space="preserve"> </w:t>
      </w:r>
      <w:r w:rsidR="00F82DB3">
        <w:rPr>
          <w:rFonts w:asciiTheme="minorHAnsi" w:hAnsiTheme="minorHAnsi" w:cstheme="minorHAnsi"/>
        </w:rPr>
        <w:t>l’</w:t>
      </w:r>
      <w:r w:rsidR="009D54A3">
        <w:rPr>
          <w:rFonts w:asciiTheme="minorHAnsi" w:hAnsiTheme="minorHAnsi" w:cstheme="minorHAnsi"/>
        </w:rPr>
        <w:t>état (complet ou non) du</w:t>
      </w:r>
      <w:r w:rsidR="009D54A3" w:rsidRPr="009D54A3">
        <w:rPr>
          <w:rFonts w:asciiTheme="minorHAnsi" w:hAnsiTheme="minorHAnsi" w:cstheme="minorHAnsi"/>
        </w:rPr>
        <w:t xml:space="preserve"> </w:t>
      </w:r>
      <w:r>
        <w:rPr>
          <w:rFonts w:asciiTheme="minorHAnsi" w:hAnsiTheme="minorHAnsi" w:cstheme="minorHAnsi"/>
        </w:rPr>
        <w:t>dossier médical du patient en salle d’intervention.</w:t>
      </w:r>
    </w:p>
    <w:p w14:paraId="346E1700" w14:textId="77777777" w:rsidR="00A108E8" w:rsidRDefault="00A108E8" w:rsidP="002E2F0B">
      <w:pPr>
        <w:spacing w:after="0" w:line="240" w:lineRule="auto"/>
        <w:jc w:val="both"/>
      </w:pPr>
    </w:p>
    <w:p w14:paraId="23FBA4D0" w14:textId="27FDE273" w:rsidR="00C23C68" w:rsidRPr="00F82DB3" w:rsidRDefault="00C23C68" w:rsidP="00C23C68">
      <w:pPr>
        <w:pStyle w:val="Paragraphedeliste"/>
        <w:numPr>
          <w:ilvl w:val="0"/>
          <w:numId w:val="12"/>
        </w:numPr>
        <w:tabs>
          <w:tab w:val="left" w:pos="480"/>
          <w:tab w:val="left" w:pos="6579"/>
          <w:tab w:val="right" w:pos="6858"/>
        </w:tabs>
        <w:rPr>
          <w:u w:val="single"/>
        </w:rPr>
      </w:pPr>
      <w:r w:rsidRPr="00F82DB3">
        <w:rPr>
          <w:u w:val="single"/>
        </w:rPr>
        <w:t>Analyse statistique des données</w:t>
      </w:r>
      <w:r w:rsidR="00F82DB3" w:rsidRPr="00F82DB3">
        <w:rPr>
          <w:u w:val="single"/>
        </w:rPr>
        <w:t> :</w:t>
      </w:r>
    </w:p>
    <w:p w14:paraId="0F9FE260" w14:textId="7654782B" w:rsidR="00E066EE" w:rsidRDefault="00C23C68" w:rsidP="00C7454F">
      <w:pPr>
        <w:tabs>
          <w:tab w:val="left" w:pos="480"/>
          <w:tab w:val="left" w:pos="6579"/>
          <w:tab w:val="right" w:pos="6858"/>
        </w:tabs>
        <w:ind w:left="360"/>
      </w:pPr>
      <w:r>
        <w:t xml:space="preserve">L’analyse statistique des données </w:t>
      </w:r>
      <w:r w:rsidR="00F82DB3">
        <w:t xml:space="preserve">est </w:t>
      </w:r>
      <w:r>
        <w:t xml:space="preserve">réalisée avec le logiciel </w:t>
      </w:r>
      <w:proofErr w:type="spellStart"/>
      <w:r>
        <w:t>Epi</w:t>
      </w:r>
      <w:proofErr w:type="spellEnd"/>
      <w:r>
        <w:t xml:space="preserve"> Info 7.2.</w:t>
      </w:r>
    </w:p>
    <w:p w14:paraId="1EFAF02F" w14:textId="6E38458B" w:rsidR="000A0582" w:rsidRPr="00F82DB3" w:rsidRDefault="00A93DA7" w:rsidP="00C23C68">
      <w:pPr>
        <w:pStyle w:val="Paragraphedeliste"/>
        <w:numPr>
          <w:ilvl w:val="0"/>
          <w:numId w:val="12"/>
        </w:numPr>
        <w:tabs>
          <w:tab w:val="left" w:pos="480"/>
          <w:tab w:val="left" w:pos="6579"/>
          <w:tab w:val="right" w:pos="6858"/>
        </w:tabs>
        <w:rPr>
          <w:u w:val="single"/>
        </w:rPr>
      </w:pPr>
      <w:r w:rsidRPr="00F82DB3">
        <w:rPr>
          <w:u w:val="single"/>
        </w:rPr>
        <w:lastRenderedPageBreak/>
        <w:t>Etapes de la procédure</w:t>
      </w:r>
      <w:r w:rsidR="000A0582" w:rsidRPr="00F82DB3">
        <w:rPr>
          <w:u w:val="single"/>
        </w:rPr>
        <w:t xml:space="preserve"> « Prise en charge du patient opéré de la cataracte</w:t>
      </w:r>
      <w:r w:rsidR="002E2F0B">
        <w:rPr>
          <w:u w:val="single"/>
        </w:rPr>
        <w:t xml:space="preserve"> en ambulatoire</w:t>
      </w:r>
      <w:r w:rsidR="000A0582" w:rsidRPr="00F82DB3">
        <w:rPr>
          <w:u w:val="single"/>
        </w:rPr>
        <w:t xml:space="preserve"> sous anesthésie locale sans consultation d’anesthésie préalable ».</w:t>
      </w:r>
    </w:p>
    <w:p w14:paraId="738A428E" w14:textId="77777777" w:rsidR="005D7082" w:rsidRDefault="005D7082" w:rsidP="00C23C68">
      <w:pPr>
        <w:pStyle w:val="Paragraphedeliste"/>
        <w:tabs>
          <w:tab w:val="left" w:pos="480"/>
          <w:tab w:val="left" w:pos="6579"/>
          <w:tab w:val="right" w:pos="6858"/>
        </w:tabs>
      </w:pPr>
    </w:p>
    <w:p w14:paraId="3F3244A5" w14:textId="3A4B3DAF" w:rsidR="00C23C68" w:rsidRDefault="00F82DB3" w:rsidP="00F76FCA">
      <w:pPr>
        <w:tabs>
          <w:tab w:val="left" w:pos="480"/>
          <w:tab w:val="left" w:pos="6579"/>
          <w:tab w:val="right" w:pos="6858"/>
        </w:tabs>
      </w:pPr>
      <w:r>
        <w:t>Les étapes de cette procédure sont résumées dans l’annexe 1.</w:t>
      </w:r>
    </w:p>
    <w:p w14:paraId="7EEB3F0B" w14:textId="77777777" w:rsidR="00F82DB3" w:rsidRDefault="00F82DB3" w:rsidP="00C23C68">
      <w:pPr>
        <w:pStyle w:val="Paragraphedeliste"/>
        <w:tabs>
          <w:tab w:val="left" w:pos="480"/>
          <w:tab w:val="left" w:pos="6579"/>
          <w:tab w:val="right" w:pos="6858"/>
        </w:tabs>
      </w:pPr>
    </w:p>
    <w:p w14:paraId="0BE46BCC" w14:textId="1F8C750F" w:rsidR="00A93DA7" w:rsidRDefault="0094407A" w:rsidP="00FC4EFF">
      <w:pPr>
        <w:pStyle w:val="Paragraphedeliste"/>
        <w:numPr>
          <w:ilvl w:val="1"/>
          <w:numId w:val="12"/>
        </w:numPr>
        <w:spacing w:after="0" w:line="240" w:lineRule="auto"/>
        <w:jc w:val="both"/>
        <w:rPr>
          <w:rFonts w:asciiTheme="minorHAnsi" w:hAnsiTheme="minorHAnsi" w:cstheme="minorHAnsi"/>
        </w:rPr>
      </w:pPr>
      <w:r>
        <w:rPr>
          <w:rFonts w:asciiTheme="minorHAnsi" w:hAnsiTheme="minorHAnsi" w:cstheme="minorHAnsi"/>
        </w:rPr>
        <w:t>Consultation chirurgicale :</w:t>
      </w:r>
    </w:p>
    <w:p w14:paraId="54D13103" w14:textId="77777777" w:rsidR="0094407A" w:rsidRPr="0094407A" w:rsidRDefault="0094407A" w:rsidP="00FC4EFF">
      <w:pPr>
        <w:pStyle w:val="Paragraphedeliste"/>
        <w:spacing w:after="0" w:line="240" w:lineRule="auto"/>
        <w:jc w:val="both"/>
        <w:rPr>
          <w:rFonts w:asciiTheme="minorHAnsi" w:hAnsiTheme="minorHAnsi" w:cstheme="minorHAnsi"/>
        </w:rPr>
      </w:pPr>
    </w:p>
    <w:p w14:paraId="2B4F7DF8" w14:textId="0C5D21B6" w:rsidR="00BE5397" w:rsidRDefault="00BE5397" w:rsidP="00FC4EFF">
      <w:pPr>
        <w:pStyle w:val="Paragraphedeliste"/>
        <w:numPr>
          <w:ilvl w:val="2"/>
          <w:numId w:val="12"/>
        </w:num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Prise de rendez-vous :</w:t>
      </w:r>
    </w:p>
    <w:p w14:paraId="622079EC" w14:textId="46676537" w:rsidR="0094407A" w:rsidRDefault="00A93DA7" w:rsidP="00F82DB3">
      <w:pPr>
        <w:spacing w:before="100" w:beforeAutospacing="1" w:after="100" w:afterAutospacing="1" w:line="240" w:lineRule="auto"/>
        <w:jc w:val="both"/>
        <w:rPr>
          <w:rFonts w:asciiTheme="minorHAnsi" w:eastAsia="Times New Roman" w:hAnsiTheme="minorHAnsi" w:cstheme="minorHAnsi"/>
          <w:lang w:eastAsia="zh-CN"/>
        </w:rPr>
      </w:pPr>
      <w:r w:rsidRPr="00F82DB3">
        <w:rPr>
          <w:rFonts w:asciiTheme="minorHAnsi" w:eastAsia="Times New Roman" w:hAnsiTheme="minorHAnsi" w:cstheme="minorHAnsi"/>
          <w:lang w:eastAsia="zh-CN"/>
        </w:rPr>
        <w:t xml:space="preserve">Lors de la prise de </w:t>
      </w:r>
      <w:r w:rsidR="00BE5397" w:rsidRPr="00F82DB3">
        <w:rPr>
          <w:rFonts w:asciiTheme="minorHAnsi" w:eastAsia="Times New Roman" w:hAnsiTheme="minorHAnsi" w:cstheme="minorHAnsi"/>
          <w:lang w:eastAsia="zh-CN"/>
        </w:rPr>
        <w:t>rendez-vous</w:t>
      </w:r>
      <w:r w:rsidRPr="00F82DB3">
        <w:rPr>
          <w:rFonts w:asciiTheme="minorHAnsi" w:eastAsia="Times New Roman" w:hAnsiTheme="minorHAnsi" w:cstheme="minorHAnsi"/>
          <w:lang w:eastAsia="zh-CN"/>
        </w:rPr>
        <w:t xml:space="preserve"> </w:t>
      </w:r>
      <w:r w:rsidR="002E2F0B">
        <w:rPr>
          <w:rFonts w:asciiTheme="minorHAnsi" w:eastAsia="Times New Roman" w:hAnsiTheme="minorHAnsi" w:cstheme="minorHAnsi"/>
          <w:lang w:eastAsia="zh-CN"/>
        </w:rPr>
        <w:t xml:space="preserve">(RDV) </w:t>
      </w:r>
      <w:r w:rsidRPr="00F82DB3">
        <w:rPr>
          <w:rFonts w:asciiTheme="minorHAnsi" w:eastAsia="Times New Roman" w:hAnsiTheme="minorHAnsi" w:cstheme="minorHAnsi"/>
          <w:lang w:eastAsia="zh-CN"/>
        </w:rPr>
        <w:t>avec l’ophtalmologiste</w:t>
      </w:r>
      <w:r w:rsidR="00BE5397" w:rsidRPr="00F82DB3">
        <w:rPr>
          <w:rFonts w:asciiTheme="minorHAnsi" w:eastAsia="Times New Roman" w:hAnsiTheme="minorHAnsi" w:cstheme="minorHAnsi"/>
          <w:lang w:eastAsia="zh-CN"/>
        </w:rPr>
        <w:t xml:space="preserve"> en vue d’une intervention de la cataracte</w:t>
      </w:r>
      <w:r w:rsidRPr="00F82DB3">
        <w:rPr>
          <w:rFonts w:asciiTheme="minorHAnsi" w:eastAsia="Times New Roman" w:hAnsiTheme="minorHAnsi" w:cstheme="minorHAnsi"/>
          <w:lang w:eastAsia="zh-CN"/>
        </w:rPr>
        <w:t xml:space="preserve">, il </w:t>
      </w:r>
      <w:r w:rsidR="00BE5397" w:rsidRPr="00F82DB3">
        <w:rPr>
          <w:rFonts w:asciiTheme="minorHAnsi" w:eastAsia="Times New Roman" w:hAnsiTheme="minorHAnsi" w:cstheme="minorHAnsi"/>
          <w:lang w:eastAsia="zh-CN"/>
        </w:rPr>
        <w:t xml:space="preserve">est précisé au </w:t>
      </w:r>
      <w:r w:rsidRPr="00F82DB3">
        <w:rPr>
          <w:rFonts w:asciiTheme="minorHAnsi" w:eastAsia="Times New Roman" w:hAnsiTheme="minorHAnsi" w:cstheme="minorHAnsi"/>
          <w:lang w:eastAsia="zh-CN"/>
        </w:rPr>
        <w:t xml:space="preserve">patient </w:t>
      </w:r>
      <w:r w:rsidR="00BE5397" w:rsidRPr="00F82DB3">
        <w:rPr>
          <w:rFonts w:asciiTheme="minorHAnsi" w:eastAsia="Times New Roman" w:hAnsiTheme="minorHAnsi" w:cstheme="minorHAnsi"/>
          <w:lang w:eastAsia="zh-CN"/>
        </w:rPr>
        <w:t xml:space="preserve">qu’il doit </w:t>
      </w:r>
      <w:r w:rsidRPr="00F82DB3">
        <w:rPr>
          <w:rFonts w:asciiTheme="minorHAnsi" w:eastAsia="Times New Roman" w:hAnsiTheme="minorHAnsi" w:cstheme="minorHAnsi"/>
          <w:lang w:eastAsia="zh-CN"/>
        </w:rPr>
        <w:t xml:space="preserve">se munir de ses ordonnances </w:t>
      </w:r>
      <w:r w:rsidR="00BE5397" w:rsidRPr="00F82DB3">
        <w:rPr>
          <w:rFonts w:asciiTheme="minorHAnsi" w:eastAsia="Times New Roman" w:hAnsiTheme="minorHAnsi" w:cstheme="minorHAnsi"/>
          <w:lang w:eastAsia="zh-CN"/>
        </w:rPr>
        <w:t xml:space="preserve">de traitements habituels </w:t>
      </w:r>
      <w:r w:rsidRPr="00F82DB3">
        <w:rPr>
          <w:rFonts w:asciiTheme="minorHAnsi" w:eastAsia="Times New Roman" w:hAnsiTheme="minorHAnsi" w:cstheme="minorHAnsi"/>
          <w:lang w:eastAsia="zh-CN"/>
        </w:rPr>
        <w:t xml:space="preserve">et </w:t>
      </w:r>
      <w:r w:rsidR="00BE5397" w:rsidRPr="00F82DB3">
        <w:rPr>
          <w:rFonts w:asciiTheme="minorHAnsi" w:eastAsia="Times New Roman" w:hAnsiTheme="minorHAnsi" w:cstheme="minorHAnsi"/>
          <w:lang w:eastAsia="zh-CN"/>
        </w:rPr>
        <w:t>des</w:t>
      </w:r>
      <w:r w:rsidRPr="00F82DB3">
        <w:rPr>
          <w:rFonts w:asciiTheme="minorHAnsi" w:eastAsia="Times New Roman" w:hAnsiTheme="minorHAnsi" w:cstheme="minorHAnsi"/>
          <w:lang w:eastAsia="zh-CN"/>
        </w:rPr>
        <w:t xml:space="preserve"> comptes rendus </w:t>
      </w:r>
      <w:r w:rsidR="00BE5397" w:rsidRPr="00F82DB3">
        <w:rPr>
          <w:rFonts w:asciiTheme="minorHAnsi" w:eastAsia="Times New Roman" w:hAnsiTheme="minorHAnsi" w:cstheme="minorHAnsi"/>
          <w:lang w:eastAsia="zh-CN"/>
        </w:rPr>
        <w:t>médicaux</w:t>
      </w:r>
      <w:r w:rsidRPr="00F82DB3">
        <w:rPr>
          <w:rFonts w:asciiTheme="minorHAnsi" w:eastAsia="Times New Roman" w:hAnsiTheme="minorHAnsi" w:cstheme="minorHAnsi"/>
          <w:lang w:eastAsia="zh-CN"/>
        </w:rPr>
        <w:t xml:space="preserve"> de ses pathologies. </w:t>
      </w:r>
    </w:p>
    <w:p w14:paraId="23113D8E" w14:textId="7C148EAF" w:rsidR="00667521" w:rsidRPr="00486C6E" w:rsidRDefault="00486C6E" w:rsidP="00486C6E">
      <w:pPr>
        <w:pStyle w:val="Paragraphedeliste"/>
        <w:numPr>
          <w:ilvl w:val="2"/>
          <w:numId w:val="25"/>
        </w:numPr>
        <w:spacing w:before="100" w:beforeAutospacing="1" w:after="100" w:afterAutospacing="1" w:line="240" w:lineRule="auto"/>
        <w:jc w:val="both"/>
        <w:rPr>
          <w:rFonts w:asciiTheme="minorHAnsi" w:eastAsia="Times New Roman" w:hAnsiTheme="minorHAnsi" w:cstheme="minorHAnsi"/>
          <w:lang w:eastAsia="zh-CN"/>
        </w:rPr>
      </w:pPr>
      <w:r w:rsidRPr="00486C6E">
        <w:rPr>
          <w:rFonts w:asciiTheme="minorHAnsi" w:eastAsia="Times New Roman" w:hAnsiTheme="minorHAnsi" w:cstheme="minorHAnsi"/>
          <w:lang w:eastAsia="zh-CN"/>
        </w:rPr>
        <w:t>Au cours de la consultation</w:t>
      </w:r>
      <w:r>
        <w:rPr>
          <w:rFonts w:asciiTheme="minorHAnsi" w:eastAsia="Times New Roman" w:hAnsiTheme="minorHAnsi" w:cstheme="minorHAnsi"/>
          <w:lang w:eastAsia="zh-CN"/>
        </w:rPr>
        <w:t>, l</w:t>
      </w:r>
      <w:r w:rsidR="00A93DA7" w:rsidRPr="00486C6E">
        <w:rPr>
          <w:rFonts w:asciiTheme="minorHAnsi" w:eastAsia="Times New Roman" w:hAnsiTheme="minorHAnsi" w:cstheme="minorHAnsi"/>
          <w:lang w:eastAsia="zh-CN"/>
        </w:rPr>
        <w:t>’ophtalmologiste :</w:t>
      </w:r>
    </w:p>
    <w:p w14:paraId="17CFB147" w14:textId="12BBDA85" w:rsidR="00415A5B" w:rsidRDefault="00A93DA7" w:rsidP="00415A5B">
      <w:pPr>
        <w:spacing w:before="100" w:beforeAutospacing="1" w:after="100" w:afterAutospacing="1" w:line="240" w:lineRule="auto"/>
        <w:rPr>
          <w:rFonts w:asciiTheme="minorHAnsi" w:eastAsia="Times New Roman" w:hAnsiTheme="minorHAnsi" w:cstheme="minorHAnsi"/>
          <w:lang w:eastAsia="zh-CN"/>
        </w:rPr>
      </w:pPr>
      <w:r w:rsidRPr="00F82DB3">
        <w:rPr>
          <w:rFonts w:asciiTheme="minorHAnsi" w:eastAsia="Times New Roman" w:hAnsiTheme="minorHAnsi" w:cstheme="minorHAnsi"/>
          <w:lang w:eastAsia="zh-CN"/>
        </w:rPr>
        <w:t>-</w:t>
      </w:r>
      <w:r w:rsidR="0094407A" w:rsidRPr="00F82DB3">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P</w:t>
      </w:r>
      <w:r w:rsidRPr="00F82DB3">
        <w:rPr>
          <w:rFonts w:asciiTheme="minorHAnsi" w:eastAsia="Times New Roman" w:hAnsiTheme="minorHAnsi" w:cstheme="minorHAnsi"/>
          <w:lang w:eastAsia="zh-CN"/>
        </w:rPr>
        <w:t xml:space="preserve">ose l’indication chirurgicale et expose au patient le rapport </w:t>
      </w:r>
      <w:r w:rsidR="002932DC" w:rsidRPr="00F82DB3">
        <w:rPr>
          <w:rFonts w:asciiTheme="minorHAnsi" w:eastAsia="Times New Roman" w:hAnsiTheme="minorHAnsi" w:cstheme="minorHAnsi"/>
          <w:lang w:eastAsia="zh-CN"/>
        </w:rPr>
        <w:t>bénéfices</w:t>
      </w:r>
      <w:r w:rsidRPr="00F82DB3">
        <w:rPr>
          <w:rFonts w:asciiTheme="minorHAnsi" w:eastAsia="Times New Roman" w:hAnsiTheme="minorHAnsi" w:cstheme="minorHAnsi"/>
          <w:lang w:eastAsia="zh-CN"/>
        </w:rPr>
        <w:t>/risques de l’intervention</w:t>
      </w:r>
      <w:r w:rsidR="002932DC">
        <w:rPr>
          <w:rFonts w:asciiTheme="minorHAnsi" w:eastAsia="Times New Roman" w:hAnsiTheme="minorHAnsi" w:cstheme="minorHAnsi"/>
          <w:lang w:eastAsia="zh-CN"/>
        </w:rPr>
        <w:t> ;</w:t>
      </w:r>
      <w:r w:rsidRPr="00F82DB3">
        <w:rPr>
          <w:rFonts w:asciiTheme="minorHAnsi" w:eastAsia="Times New Roman" w:hAnsiTheme="minorHAnsi" w:cstheme="minorHAnsi"/>
          <w:lang w:eastAsia="zh-CN"/>
        </w:rPr>
        <w:br/>
        <w:t>-</w:t>
      </w:r>
      <w:r w:rsidR="0094407A" w:rsidRPr="00F82DB3">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S</w:t>
      </w:r>
      <w:r w:rsidRPr="00F82DB3">
        <w:rPr>
          <w:rFonts w:asciiTheme="minorHAnsi" w:eastAsia="Times New Roman" w:hAnsiTheme="minorHAnsi" w:cstheme="minorHAnsi"/>
          <w:lang w:eastAsia="zh-CN"/>
        </w:rPr>
        <w:t>‘assure de l’</w:t>
      </w:r>
      <w:r w:rsidR="002932DC" w:rsidRPr="00F82DB3">
        <w:rPr>
          <w:rFonts w:asciiTheme="minorHAnsi" w:eastAsia="Times New Roman" w:hAnsiTheme="minorHAnsi" w:cstheme="minorHAnsi"/>
          <w:lang w:eastAsia="zh-CN"/>
        </w:rPr>
        <w:t>éligibilité</w:t>
      </w:r>
      <w:r w:rsidRPr="00F82DB3">
        <w:rPr>
          <w:rFonts w:asciiTheme="minorHAnsi" w:eastAsia="Times New Roman" w:hAnsiTheme="minorHAnsi" w:cstheme="minorHAnsi"/>
          <w:lang w:eastAsia="zh-CN"/>
        </w:rPr>
        <w:t>́ du patient à l’ambulatoire</w:t>
      </w:r>
      <w:r w:rsidR="002932DC">
        <w:rPr>
          <w:rFonts w:asciiTheme="minorHAnsi" w:eastAsia="Times New Roman" w:hAnsiTheme="minorHAnsi" w:cstheme="minorHAnsi"/>
          <w:lang w:eastAsia="zh-CN"/>
        </w:rPr>
        <w:t> ;</w:t>
      </w:r>
      <w:r w:rsidRPr="00F82DB3">
        <w:rPr>
          <w:rFonts w:asciiTheme="minorHAnsi" w:eastAsia="Times New Roman" w:hAnsiTheme="minorHAnsi" w:cstheme="minorHAnsi"/>
          <w:lang w:eastAsia="zh-CN"/>
        </w:rPr>
        <w:br/>
        <w:t>-</w:t>
      </w:r>
      <w:r w:rsidR="0094407A" w:rsidRPr="00F82DB3">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R</w:t>
      </w:r>
      <w:r w:rsidR="002932DC" w:rsidRPr="00F82DB3">
        <w:rPr>
          <w:rFonts w:asciiTheme="minorHAnsi" w:eastAsia="Times New Roman" w:hAnsiTheme="minorHAnsi" w:cstheme="minorHAnsi"/>
          <w:lang w:eastAsia="zh-CN"/>
        </w:rPr>
        <w:t>édige</w:t>
      </w:r>
      <w:r w:rsidRPr="00F82DB3">
        <w:rPr>
          <w:rFonts w:asciiTheme="minorHAnsi" w:eastAsia="Times New Roman" w:hAnsiTheme="minorHAnsi" w:cstheme="minorHAnsi"/>
          <w:lang w:eastAsia="zh-CN"/>
        </w:rPr>
        <w:t xml:space="preserve"> l’annonce d’intervention sur OPERA®</w:t>
      </w:r>
      <w:r w:rsidR="0094407A" w:rsidRPr="00F82DB3">
        <w:rPr>
          <w:rFonts w:asciiTheme="minorHAnsi" w:eastAsia="Times New Roman" w:hAnsiTheme="minorHAnsi" w:cstheme="minorHAnsi"/>
          <w:lang w:eastAsia="zh-CN"/>
        </w:rPr>
        <w:t xml:space="preserve"> (logiciel de planification opératoire)</w:t>
      </w:r>
      <w:r w:rsidRPr="00F82DB3">
        <w:rPr>
          <w:rFonts w:asciiTheme="minorHAnsi" w:eastAsia="Times New Roman" w:hAnsiTheme="minorHAnsi" w:cstheme="minorHAnsi"/>
          <w:lang w:eastAsia="zh-CN"/>
        </w:rPr>
        <w:br/>
        <w:t>-</w:t>
      </w:r>
      <w:r w:rsidR="0094407A" w:rsidRPr="00F82DB3">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R</w:t>
      </w:r>
      <w:r w:rsidRPr="00F82DB3">
        <w:rPr>
          <w:rFonts w:asciiTheme="minorHAnsi" w:eastAsia="Times New Roman" w:hAnsiTheme="minorHAnsi" w:cstheme="minorHAnsi"/>
          <w:lang w:eastAsia="zh-CN"/>
        </w:rPr>
        <w:t xml:space="preserve">emet au patient la lettre du futur </w:t>
      </w:r>
      <w:r w:rsidR="002932DC" w:rsidRPr="00F82DB3">
        <w:rPr>
          <w:rFonts w:asciiTheme="minorHAnsi" w:eastAsia="Times New Roman" w:hAnsiTheme="minorHAnsi" w:cstheme="minorHAnsi"/>
          <w:lang w:eastAsia="zh-CN"/>
        </w:rPr>
        <w:t>opéré</w:t>
      </w:r>
      <w:r w:rsidRPr="00F82DB3">
        <w:rPr>
          <w:rFonts w:asciiTheme="minorHAnsi" w:eastAsia="Times New Roman" w:hAnsiTheme="minorHAnsi" w:cstheme="minorHAnsi"/>
          <w:lang w:eastAsia="zh-CN"/>
        </w:rPr>
        <w:t>́</w:t>
      </w:r>
      <w:r w:rsidR="00324ED6">
        <w:rPr>
          <w:rFonts w:asciiTheme="minorHAnsi" w:eastAsia="Times New Roman" w:hAnsiTheme="minorHAnsi" w:cstheme="minorHAnsi"/>
          <w:lang w:eastAsia="zh-CN"/>
        </w:rPr>
        <w:t>,</w:t>
      </w:r>
      <w:r w:rsidRPr="00F82DB3">
        <w:rPr>
          <w:rFonts w:asciiTheme="minorHAnsi" w:eastAsia="Times New Roman" w:hAnsiTheme="minorHAnsi" w:cstheme="minorHAnsi"/>
          <w:lang w:eastAsia="zh-CN"/>
        </w:rPr>
        <w:t xml:space="preserve"> </w:t>
      </w:r>
      <w:r w:rsidR="00324ED6" w:rsidRPr="00F82DB3">
        <w:rPr>
          <w:rFonts w:asciiTheme="minorHAnsi" w:eastAsia="Times New Roman" w:hAnsiTheme="minorHAnsi" w:cstheme="minorHAnsi"/>
          <w:lang w:eastAsia="zh-CN"/>
        </w:rPr>
        <w:t>la lettre d’information sur l’anesthésie</w:t>
      </w:r>
      <w:r w:rsidR="00324ED6">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(Annexe 2),</w:t>
      </w:r>
      <w:r w:rsidR="00324ED6">
        <w:rPr>
          <w:rFonts w:asciiTheme="minorHAnsi" w:eastAsia="Times New Roman" w:hAnsiTheme="minorHAnsi" w:cstheme="minorHAnsi"/>
          <w:lang w:eastAsia="zh-CN"/>
        </w:rPr>
        <w:t xml:space="preserve"> et</w:t>
      </w:r>
      <w:r w:rsidR="00486C6E">
        <w:rPr>
          <w:rFonts w:asciiTheme="minorHAnsi" w:eastAsia="Times New Roman" w:hAnsiTheme="minorHAnsi" w:cstheme="minorHAnsi"/>
          <w:lang w:eastAsia="zh-CN"/>
        </w:rPr>
        <w:t xml:space="preserve"> le questionnaire médical (Annexe 3)</w:t>
      </w:r>
      <w:r w:rsidR="002932DC">
        <w:rPr>
          <w:rFonts w:asciiTheme="minorHAnsi" w:eastAsia="Times New Roman" w:hAnsiTheme="minorHAnsi" w:cstheme="minorHAnsi"/>
          <w:lang w:eastAsia="zh-CN"/>
        </w:rPr>
        <w:t>;</w:t>
      </w:r>
      <w:r w:rsidRPr="00F82DB3">
        <w:rPr>
          <w:rFonts w:asciiTheme="minorHAnsi" w:eastAsia="Times New Roman" w:hAnsiTheme="minorHAnsi" w:cstheme="minorHAnsi"/>
          <w:lang w:eastAsia="zh-CN"/>
        </w:rPr>
        <w:br/>
        <w:t>-</w:t>
      </w:r>
      <w:r w:rsidR="0094407A" w:rsidRPr="00F82DB3">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D</w:t>
      </w:r>
      <w:r w:rsidRPr="00F82DB3">
        <w:rPr>
          <w:rFonts w:asciiTheme="minorHAnsi" w:eastAsia="Times New Roman" w:hAnsiTheme="minorHAnsi" w:cstheme="minorHAnsi"/>
          <w:lang w:eastAsia="zh-CN"/>
        </w:rPr>
        <w:t xml:space="preserve">emande </w:t>
      </w:r>
      <w:r w:rsidR="0094407A" w:rsidRPr="00F82DB3">
        <w:rPr>
          <w:rFonts w:asciiTheme="minorHAnsi" w:eastAsia="Times New Roman" w:hAnsiTheme="minorHAnsi" w:cstheme="minorHAnsi"/>
          <w:lang w:eastAsia="zh-CN"/>
        </w:rPr>
        <w:t xml:space="preserve">au besoin </w:t>
      </w:r>
      <w:r w:rsidRPr="00F82DB3">
        <w:rPr>
          <w:rFonts w:asciiTheme="minorHAnsi" w:eastAsia="Times New Roman" w:hAnsiTheme="minorHAnsi" w:cstheme="minorHAnsi"/>
          <w:lang w:eastAsia="zh-CN"/>
        </w:rPr>
        <w:t xml:space="preserve">une </w:t>
      </w:r>
      <w:r w:rsidR="002932DC">
        <w:rPr>
          <w:rFonts w:asciiTheme="minorHAnsi" w:eastAsia="Times New Roman" w:hAnsiTheme="minorHAnsi" w:cstheme="minorHAnsi"/>
          <w:lang w:eastAsia="zh-CN"/>
        </w:rPr>
        <w:t>CPA</w:t>
      </w:r>
      <w:r w:rsidRPr="00F82DB3">
        <w:rPr>
          <w:rFonts w:asciiTheme="minorHAnsi" w:eastAsia="Times New Roman" w:hAnsiTheme="minorHAnsi" w:cstheme="minorHAnsi"/>
          <w:lang w:eastAsia="zh-CN"/>
        </w:rPr>
        <w:t xml:space="preserve"> </w:t>
      </w:r>
      <w:r w:rsidR="00486C6E">
        <w:rPr>
          <w:rFonts w:asciiTheme="minorHAnsi" w:eastAsia="Times New Roman" w:hAnsiTheme="minorHAnsi" w:cstheme="minorHAnsi"/>
          <w:lang w:eastAsia="zh-CN"/>
        </w:rPr>
        <w:t xml:space="preserve">si </w:t>
      </w:r>
      <w:r w:rsidR="008336E0">
        <w:rPr>
          <w:rFonts w:asciiTheme="minorHAnsi" w:eastAsia="Times New Roman" w:hAnsiTheme="minorHAnsi" w:cstheme="minorHAnsi"/>
          <w:lang w:eastAsia="zh-CN"/>
        </w:rPr>
        <w:t xml:space="preserve">une </w:t>
      </w:r>
      <w:r w:rsidR="00415A5B">
        <w:rPr>
          <w:rFonts w:asciiTheme="minorHAnsi" w:eastAsia="Times New Roman" w:hAnsiTheme="minorHAnsi" w:cstheme="minorHAnsi"/>
          <w:lang w:eastAsia="zh-CN"/>
        </w:rPr>
        <w:t>AG</w:t>
      </w:r>
      <w:r w:rsidR="008336E0">
        <w:rPr>
          <w:rFonts w:asciiTheme="minorHAnsi" w:eastAsia="Times New Roman" w:hAnsiTheme="minorHAnsi" w:cstheme="minorHAnsi"/>
          <w:lang w:eastAsia="zh-CN"/>
        </w:rPr>
        <w:t xml:space="preserve"> </w:t>
      </w:r>
      <w:r w:rsidRPr="00F82DB3">
        <w:rPr>
          <w:rFonts w:asciiTheme="minorHAnsi" w:eastAsia="Times New Roman" w:hAnsiTheme="minorHAnsi" w:cstheme="minorHAnsi"/>
          <w:lang w:eastAsia="zh-CN"/>
        </w:rPr>
        <w:t xml:space="preserve">est requise ou pour tout autre motif qui pourrait compromettre la </w:t>
      </w:r>
      <w:r w:rsidR="0094407A" w:rsidRPr="00F82DB3">
        <w:rPr>
          <w:rFonts w:asciiTheme="minorHAnsi" w:eastAsia="Times New Roman" w:hAnsiTheme="minorHAnsi" w:cstheme="minorHAnsi"/>
          <w:lang w:eastAsia="zh-CN"/>
        </w:rPr>
        <w:t>faisabilité</w:t>
      </w:r>
      <w:r w:rsidRPr="00F82DB3">
        <w:rPr>
          <w:rFonts w:asciiTheme="minorHAnsi" w:eastAsia="Times New Roman" w:hAnsiTheme="minorHAnsi" w:cstheme="minorHAnsi"/>
          <w:lang w:eastAsia="zh-CN"/>
        </w:rPr>
        <w:t xml:space="preserve">́ de l’intervention sous </w:t>
      </w:r>
      <w:r w:rsidR="0094407A" w:rsidRPr="00F82DB3">
        <w:rPr>
          <w:rFonts w:asciiTheme="minorHAnsi" w:eastAsia="Times New Roman" w:hAnsiTheme="minorHAnsi" w:cstheme="minorHAnsi"/>
          <w:lang w:eastAsia="zh-CN"/>
        </w:rPr>
        <w:t>anesthésie</w:t>
      </w:r>
      <w:r w:rsidRPr="00F82DB3">
        <w:rPr>
          <w:rFonts w:asciiTheme="minorHAnsi" w:eastAsia="Times New Roman" w:hAnsiTheme="minorHAnsi" w:cstheme="minorHAnsi"/>
          <w:lang w:eastAsia="zh-CN"/>
        </w:rPr>
        <w:t xml:space="preserve"> locale</w:t>
      </w:r>
      <w:r w:rsidR="00415A5B">
        <w:rPr>
          <w:rFonts w:asciiTheme="minorHAnsi" w:eastAsia="Times New Roman" w:hAnsiTheme="minorHAnsi" w:cstheme="minorHAnsi"/>
          <w:lang w:eastAsia="zh-CN"/>
        </w:rPr>
        <w:t xml:space="preserve"> : </w:t>
      </w:r>
    </w:p>
    <w:p w14:paraId="0F6C5CB9" w14:textId="0F5C565B" w:rsidR="00A93DA7" w:rsidRDefault="002932DC" w:rsidP="00FC4EFF">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Refus</w:t>
      </w:r>
      <w:r w:rsidR="00A93DA7" w:rsidRPr="00BE5397">
        <w:rPr>
          <w:rFonts w:asciiTheme="minorHAnsi" w:eastAsia="Times New Roman" w:hAnsiTheme="minorHAnsi" w:cstheme="minorHAnsi"/>
          <w:lang w:eastAsia="zh-CN"/>
        </w:rPr>
        <w:t xml:space="preserve"> du patient </w:t>
      </w:r>
      <w:r w:rsidR="0094407A">
        <w:rPr>
          <w:rFonts w:asciiTheme="minorHAnsi" w:eastAsia="Times New Roman" w:hAnsiTheme="minorHAnsi" w:cstheme="minorHAnsi"/>
          <w:lang w:eastAsia="zh-CN"/>
        </w:rPr>
        <w:t>de la chirurgie sous AL</w:t>
      </w:r>
      <w:r w:rsidR="00486C6E">
        <w:rPr>
          <w:rFonts w:asciiTheme="minorHAnsi" w:eastAsia="Times New Roman" w:hAnsiTheme="minorHAnsi" w:cstheme="minorHAnsi"/>
          <w:lang w:eastAsia="zh-CN"/>
        </w:rPr>
        <w:t>;</w:t>
      </w:r>
      <w:r w:rsidR="00A93DA7" w:rsidRPr="00BE5397">
        <w:rPr>
          <w:rFonts w:asciiTheme="minorHAnsi" w:eastAsia="Times New Roman" w:hAnsiTheme="minorHAnsi" w:cstheme="minorHAnsi"/>
          <w:lang w:eastAsia="zh-CN"/>
        </w:rPr>
        <w:t xml:space="preserve"> </w:t>
      </w:r>
    </w:p>
    <w:p w14:paraId="006E7A6A" w14:textId="60A4DD69" w:rsidR="00415A5B" w:rsidRPr="00415A5B" w:rsidRDefault="00415A5B" w:rsidP="00415A5B">
      <w:pPr>
        <w:pStyle w:val="Paragraphedeliste"/>
        <w:numPr>
          <w:ilvl w:val="0"/>
          <w:numId w:val="2"/>
        </w:numPr>
        <w:spacing w:before="100" w:beforeAutospacing="1" w:after="100" w:afterAutospacing="1" w:line="240" w:lineRule="auto"/>
        <w:rPr>
          <w:rFonts w:asciiTheme="minorHAnsi" w:eastAsia="Times New Roman" w:hAnsiTheme="minorHAnsi" w:cstheme="minorHAnsi"/>
          <w:lang w:eastAsia="zh-CN"/>
        </w:rPr>
      </w:pPr>
      <w:r w:rsidRPr="00415A5B">
        <w:rPr>
          <w:rFonts w:asciiTheme="minorHAnsi" w:eastAsia="Times New Roman" w:hAnsiTheme="minorHAnsi" w:cstheme="minorHAnsi"/>
          <w:lang w:eastAsia="zh-CN"/>
        </w:rPr>
        <w:t>Contre-indications chirurgicales à l’AL ;</w:t>
      </w:r>
    </w:p>
    <w:p w14:paraId="39967AF8" w14:textId="396BB0BF" w:rsidR="00A93DA7" w:rsidRPr="0094407A" w:rsidRDefault="00285103" w:rsidP="00FC4EFF">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 xml:space="preserve">Coagulation anormale ou patient sous </w:t>
      </w:r>
      <w:r w:rsidR="00A93DA7" w:rsidRPr="0094407A">
        <w:rPr>
          <w:rFonts w:asciiTheme="minorHAnsi" w:eastAsia="Times New Roman" w:hAnsiTheme="minorHAnsi" w:cstheme="minorHAnsi"/>
          <w:lang w:eastAsia="zh-CN"/>
        </w:rPr>
        <w:t>anticoagulants oraux directs</w:t>
      </w:r>
      <w:r w:rsidR="00486C6E">
        <w:rPr>
          <w:rFonts w:asciiTheme="minorHAnsi" w:eastAsia="Times New Roman" w:hAnsiTheme="minorHAnsi" w:cstheme="minorHAnsi"/>
          <w:lang w:eastAsia="zh-CN"/>
        </w:rPr>
        <w:t> ;</w:t>
      </w:r>
    </w:p>
    <w:p w14:paraId="3EAC3BFF" w14:textId="6C7FEF30" w:rsidR="00A93DA7" w:rsidRPr="0094407A" w:rsidRDefault="002932DC" w:rsidP="00FC4EFF">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A</w:t>
      </w:r>
      <w:r w:rsidRPr="00BE5397">
        <w:rPr>
          <w:rFonts w:asciiTheme="minorHAnsi" w:eastAsia="Times New Roman" w:hAnsiTheme="minorHAnsi" w:cstheme="minorHAnsi"/>
          <w:lang w:eastAsia="zh-CN"/>
        </w:rPr>
        <w:t>ntécédents</w:t>
      </w:r>
      <w:r w:rsidR="00A93DA7" w:rsidRPr="00BE5397">
        <w:rPr>
          <w:rFonts w:asciiTheme="minorHAnsi" w:eastAsia="Times New Roman" w:hAnsiTheme="minorHAnsi" w:cstheme="minorHAnsi"/>
          <w:lang w:eastAsia="zh-CN"/>
        </w:rPr>
        <w:t xml:space="preserve"> de </w:t>
      </w:r>
      <w:r w:rsidRPr="00BE5397">
        <w:rPr>
          <w:rFonts w:asciiTheme="minorHAnsi" w:eastAsia="Times New Roman" w:hAnsiTheme="minorHAnsi" w:cstheme="minorHAnsi"/>
          <w:lang w:eastAsia="zh-CN"/>
        </w:rPr>
        <w:t>réaction</w:t>
      </w:r>
      <w:r w:rsidR="00A93DA7" w:rsidRPr="00BE5397">
        <w:rPr>
          <w:rFonts w:asciiTheme="minorHAnsi" w:eastAsia="Times New Roman" w:hAnsiTheme="minorHAnsi" w:cstheme="minorHAnsi"/>
          <w:lang w:eastAsia="zh-CN"/>
        </w:rPr>
        <w:t xml:space="preserve"> </w:t>
      </w:r>
      <w:r w:rsidRPr="00BE5397">
        <w:rPr>
          <w:rFonts w:asciiTheme="minorHAnsi" w:eastAsia="Times New Roman" w:hAnsiTheme="minorHAnsi" w:cstheme="minorHAnsi"/>
          <w:lang w:eastAsia="zh-CN"/>
        </w:rPr>
        <w:t>sévère</w:t>
      </w:r>
      <w:r w:rsidR="00A93DA7" w:rsidRPr="00BE5397">
        <w:rPr>
          <w:rFonts w:asciiTheme="minorHAnsi" w:eastAsia="Times New Roman" w:hAnsiTheme="minorHAnsi" w:cstheme="minorHAnsi"/>
          <w:lang w:eastAsia="zh-CN"/>
        </w:rPr>
        <w:t xml:space="preserve">, d’allergie ou de complications à une </w:t>
      </w:r>
      <w:r>
        <w:rPr>
          <w:rFonts w:asciiTheme="minorHAnsi" w:eastAsia="Times New Roman" w:hAnsiTheme="minorHAnsi" w:cstheme="minorHAnsi"/>
          <w:lang w:eastAsia="zh-CN"/>
        </w:rPr>
        <w:t>AL</w:t>
      </w:r>
      <w:r w:rsidR="00A93DA7" w:rsidRPr="00BE5397">
        <w:rPr>
          <w:rFonts w:asciiTheme="minorHAnsi" w:eastAsia="Times New Roman" w:hAnsiTheme="minorHAnsi" w:cstheme="minorHAnsi"/>
          <w:lang w:eastAsia="zh-CN"/>
        </w:rPr>
        <w:t xml:space="preserve"> ou </w:t>
      </w:r>
      <w:r>
        <w:rPr>
          <w:rFonts w:asciiTheme="minorHAnsi" w:eastAsia="Times New Roman" w:hAnsiTheme="minorHAnsi" w:cstheme="minorHAnsi"/>
          <w:lang w:eastAsia="zh-CN"/>
        </w:rPr>
        <w:t>ALR</w:t>
      </w:r>
      <w:r w:rsidR="00A93DA7" w:rsidRPr="0094407A">
        <w:rPr>
          <w:rFonts w:asciiTheme="minorHAnsi" w:eastAsia="Times New Roman" w:hAnsiTheme="minorHAnsi" w:cstheme="minorHAnsi"/>
          <w:lang w:eastAsia="zh-CN"/>
        </w:rPr>
        <w:t xml:space="preserve"> ; </w:t>
      </w:r>
    </w:p>
    <w:p w14:paraId="7086762F" w14:textId="67562FD6" w:rsidR="00A93DA7" w:rsidRPr="00BE5397" w:rsidRDefault="002932DC" w:rsidP="00FC4EFF">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Confusion</w:t>
      </w:r>
      <w:r w:rsidR="00A93DA7" w:rsidRPr="00BE5397">
        <w:rPr>
          <w:rFonts w:asciiTheme="minorHAnsi" w:eastAsia="Times New Roman" w:hAnsiTheme="minorHAnsi" w:cstheme="minorHAnsi"/>
          <w:lang w:eastAsia="zh-CN"/>
        </w:rPr>
        <w:t xml:space="preserve"> ou </w:t>
      </w:r>
      <w:r w:rsidRPr="00BE5397">
        <w:rPr>
          <w:rFonts w:asciiTheme="minorHAnsi" w:eastAsia="Times New Roman" w:hAnsiTheme="minorHAnsi" w:cstheme="minorHAnsi"/>
          <w:lang w:eastAsia="zh-CN"/>
        </w:rPr>
        <w:t>incapacité</w:t>
      </w:r>
      <w:r w:rsidR="00A93DA7" w:rsidRPr="00BE5397">
        <w:rPr>
          <w:rFonts w:asciiTheme="minorHAnsi" w:eastAsia="Times New Roman" w:hAnsiTheme="minorHAnsi" w:cstheme="minorHAnsi"/>
          <w:lang w:eastAsia="zh-CN"/>
        </w:rPr>
        <w:t xml:space="preserve">́ à communiquer ou </w:t>
      </w:r>
      <w:proofErr w:type="spellStart"/>
      <w:r w:rsidR="00A93DA7" w:rsidRPr="00BE5397">
        <w:rPr>
          <w:rFonts w:asciiTheme="minorHAnsi" w:eastAsia="Times New Roman" w:hAnsiTheme="minorHAnsi" w:cstheme="minorHAnsi"/>
          <w:lang w:eastAsia="zh-CN"/>
        </w:rPr>
        <w:t>a</w:t>
      </w:r>
      <w:proofErr w:type="spellEnd"/>
      <w:r w:rsidR="00A93DA7" w:rsidRPr="00BE5397">
        <w:rPr>
          <w:rFonts w:asciiTheme="minorHAnsi" w:eastAsia="Times New Roman" w:hAnsiTheme="minorHAnsi" w:cstheme="minorHAnsi"/>
          <w:lang w:eastAsia="zh-CN"/>
        </w:rPr>
        <w:t xml:space="preserve">̀ suivre les instructions ; </w:t>
      </w:r>
    </w:p>
    <w:p w14:paraId="7170CD07" w14:textId="209768A1" w:rsidR="00A93DA7" w:rsidRPr="00BE5397" w:rsidRDefault="002932DC" w:rsidP="00FC4EFF">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Patient</w:t>
      </w:r>
      <w:r w:rsidR="00A93DA7" w:rsidRPr="00BE5397">
        <w:rPr>
          <w:rFonts w:asciiTheme="minorHAnsi" w:eastAsia="Times New Roman" w:hAnsiTheme="minorHAnsi" w:cstheme="minorHAnsi"/>
          <w:lang w:eastAsia="zh-CN"/>
        </w:rPr>
        <w:t xml:space="preserve"> souffrant de tremblements </w:t>
      </w:r>
      <w:r w:rsidRPr="00BE5397">
        <w:rPr>
          <w:rFonts w:asciiTheme="minorHAnsi" w:eastAsia="Times New Roman" w:hAnsiTheme="minorHAnsi" w:cstheme="minorHAnsi"/>
          <w:lang w:eastAsia="zh-CN"/>
        </w:rPr>
        <w:t>incontrôlés</w:t>
      </w:r>
      <w:r w:rsidR="00A93DA7" w:rsidRPr="00BE5397">
        <w:rPr>
          <w:rFonts w:asciiTheme="minorHAnsi" w:eastAsia="Times New Roman" w:hAnsiTheme="minorHAnsi" w:cstheme="minorHAnsi"/>
          <w:lang w:eastAsia="zh-CN"/>
        </w:rPr>
        <w:t xml:space="preserve"> ; </w:t>
      </w:r>
    </w:p>
    <w:p w14:paraId="0F766B60" w14:textId="5D2576D4" w:rsidR="00A93DA7" w:rsidRPr="00BE5397" w:rsidRDefault="002932DC" w:rsidP="00FC4EFF">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Patient</w:t>
      </w:r>
      <w:r w:rsidR="00A93DA7" w:rsidRPr="00BE5397">
        <w:rPr>
          <w:rFonts w:asciiTheme="minorHAnsi" w:eastAsia="Times New Roman" w:hAnsiTheme="minorHAnsi" w:cstheme="minorHAnsi"/>
          <w:lang w:eastAsia="zh-CN"/>
        </w:rPr>
        <w:t xml:space="preserve"> incapable de se mettre dans une position requise pour la </w:t>
      </w:r>
      <w:r w:rsidR="00486C6E" w:rsidRPr="00BE5397">
        <w:rPr>
          <w:rFonts w:asciiTheme="minorHAnsi" w:eastAsia="Times New Roman" w:hAnsiTheme="minorHAnsi" w:cstheme="minorHAnsi"/>
          <w:lang w:eastAsia="zh-CN"/>
        </w:rPr>
        <w:t>réalisation</w:t>
      </w:r>
      <w:r w:rsidR="00A93DA7" w:rsidRPr="00BE5397">
        <w:rPr>
          <w:rFonts w:asciiTheme="minorHAnsi" w:eastAsia="Times New Roman" w:hAnsiTheme="minorHAnsi" w:cstheme="minorHAnsi"/>
          <w:lang w:eastAsia="zh-CN"/>
        </w:rPr>
        <w:t xml:space="preserve"> de l’acte ; </w:t>
      </w:r>
    </w:p>
    <w:p w14:paraId="3A1879F8" w14:textId="77777777" w:rsidR="00486C6E" w:rsidRDefault="002932DC" w:rsidP="009D54A3">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Patient</w:t>
      </w:r>
      <w:r w:rsidR="00A93DA7" w:rsidRPr="00BE5397">
        <w:rPr>
          <w:rFonts w:asciiTheme="minorHAnsi" w:eastAsia="Times New Roman" w:hAnsiTheme="minorHAnsi" w:cstheme="minorHAnsi"/>
          <w:lang w:eastAsia="zh-CN"/>
        </w:rPr>
        <w:t xml:space="preserve"> </w:t>
      </w:r>
      <w:r w:rsidR="00486C6E" w:rsidRPr="00BE5397">
        <w:rPr>
          <w:rFonts w:asciiTheme="minorHAnsi" w:eastAsia="Times New Roman" w:hAnsiTheme="minorHAnsi" w:cstheme="minorHAnsi"/>
          <w:lang w:eastAsia="zh-CN"/>
        </w:rPr>
        <w:t>très</w:t>
      </w:r>
      <w:r w:rsidR="00A93DA7" w:rsidRPr="00BE5397">
        <w:rPr>
          <w:rFonts w:asciiTheme="minorHAnsi" w:eastAsia="Times New Roman" w:hAnsiTheme="minorHAnsi" w:cstheme="minorHAnsi"/>
          <w:lang w:eastAsia="zh-CN"/>
        </w:rPr>
        <w:t xml:space="preserve"> anxieux, claustrophobe, psychologiquement instable</w:t>
      </w:r>
      <w:r w:rsidR="00486C6E">
        <w:rPr>
          <w:rFonts w:asciiTheme="minorHAnsi" w:eastAsia="Times New Roman" w:hAnsiTheme="minorHAnsi" w:cstheme="minorHAnsi"/>
          <w:lang w:eastAsia="zh-CN"/>
        </w:rPr>
        <w:t>.</w:t>
      </w:r>
    </w:p>
    <w:p w14:paraId="0CF7A583" w14:textId="17FD5351" w:rsidR="00A93DA7" w:rsidRPr="009D54A3" w:rsidRDefault="00486C6E" w:rsidP="009D54A3">
      <w:pPr>
        <w:numPr>
          <w:ilvl w:val="0"/>
          <w:numId w:val="2"/>
        </w:numPr>
        <w:spacing w:before="100" w:beforeAutospacing="1" w:after="100" w:afterAutospacing="1" w:line="240" w:lineRule="auto"/>
        <w:jc w:val="both"/>
        <w:rPr>
          <w:rFonts w:asciiTheme="minorHAnsi" w:eastAsia="Times New Roman" w:hAnsiTheme="minorHAnsi" w:cstheme="minorHAnsi"/>
          <w:lang w:eastAsia="zh-CN"/>
        </w:rPr>
      </w:pPr>
      <w:r>
        <w:rPr>
          <w:rFonts w:asciiTheme="minorHAnsi" w:eastAsia="Times New Roman" w:hAnsiTheme="minorHAnsi" w:cstheme="minorHAnsi"/>
          <w:lang w:eastAsia="zh-CN"/>
        </w:rPr>
        <w:t>Demande expresse du patient à bénéficier d’une CPA.</w:t>
      </w:r>
      <w:r w:rsidR="00A93DA7" w:rsidRPr="00BE5397">
        <w:rPr>
          <w:rFonts w:asciiTheme="minorHAnsi" w:eastAsia="Times New Roman" w:hAnsiTheme="minorHAnsi" w:cstheme="minorHAnsi"/>
          <w:lang w:eastAsia="zh-CN"/>
        </w:rPr>
        <w:t xml:space="preserve"> </w:t>
      </w:r>
    </w:p>
    <w:p w14:paraId="79C2E521" w14:textId="6E795DD1" w:rsidR="00A93DA7" w:rsidRPr="00F82DB3" w:rsidRDefault="00A93DA7" w:rsidP="00F82DB3">
      <w:pPr>
        <w:spacing w:before="100" w:beforeAutospacing="1" w:after="100" w:afterAutospacing="1" w:line="240" w:lineRule="auto"/>
        <w:jc w:val="both"/>
        <w:rPr>
          <w:rFonts w:asciiTheme="minorHAnsi" w:eastAsia="Times New Roman" w:hAnsiTheme="minorHAnsi" w:cstheme="minorHAnsi"/>
          <w:lang w:eastAsia="zh-CN"/>
        </w:rPr>
      </w:pPr>
      <w:r w:rsidRPr="00BE5397">
        <w:rPr>
          <w:rFonts w:asciiTheme="minorHAnsi" w:eastAsia="Times New Roman" w:hAnsiTheme="minorHAnsi" w:cstheme="minorHAnsi"/>
          <w:lang w:eastAsia="zh-CN"/>
        </w:rPr>
        <w:t xml:space="preserve">A l'issue de cette consultation, le praticien adresse le patient à la cellule de </w:t>
      </w:r>
      <w:r w:rsidR="00486C6E" w:rsidRPr="00BE5397">
        <w:rPr>
          <w:rFonts w:asciiTheme="minorHAnsi" w:eastAsia="Times New Roman" w:hAnsiTheme="minorHAnsi" w:cstheme="minorHAnsi"/>
          <w:lang w:eastAsia="zh-CN"/>
        </w:rPr>
        <w:t>préadmission</w:t>
      </w:r>
      <w:r w:rsidRPr="00BE5397">
        <w:rPr>
          <w:rFonts w:asciiTheme="minorHAnsi" w:eastAsia="Times New Roman" w:hAnsiTheme="minorHAnsi" w:cstheme="minorHAnsi"/>
          <w:lang w:eastAsia="zh-CN"/>
        </w:rPr>
        <w:t xml:space="preserve">. Le personnel de cette cellule l'accueille, lui explique son parcours hospitalier, lui programme son admission au SCA et enfin lui remet le passeport pour l'ambulatoire et lui programme un rendez-vous avec l’infirmier de coordination (IDEC) 8 à 15 jours avant la date de l’intervention ou de la </w:t>
      </w:r>
      <w:r w:rsidR="009D54A3" w:rsidRPr="00BE5397">
        <w:rPr>
          <w:rFonts w:asciiTheme="minorHAnsi" w:eastAsia="Times New Roman" w:hAnsiTheme="minorHAnsi" w:cstheme="minorHAnsi"/>
          <w:lang w:eastAsia="zh-CN"/>
        </w:rPr>
        <w:t>première</w:t>
      </w:r>
      <w:r w:rsidRPr="00BE5397">
        <w:rPr>
          <w:rFonts w:asciiTheme="minorHAnsi" w:eastAsia="Times New Roman" w:hAnsiTheme="minorHAnsi" w:cstheme="minorHAnsi"/>
          <w:lang w:eastAsia="zh-CN"/>
        </w:rPr>
        <w:t xml:space="preserve"> des 2 interventions si une chirurgie est </w:t>
      </w:r>
      <w:r w:rsidR="009D54A3" w:rsidRPr="00BE5397">
        <w:rPr>
          <w:rFonts w:asciiTheme="minorHAnsi" w:eastAsia="Times New Roman" w:hAnsiTheme="minorHAnsi" w:cstheme="minorHAnsi"/>
          <w:lang w:eastAsia="zh-CN"/>
        </w:rPr>
        <w:t>programmée</w:t>
      </w:r>
      <w:r w:rsidRPr="00BE5397">
        <w:rPr>
          <w:rFonts w:asciiTheme="minorHAnsi" w:eastAsia="Times New Roman" w:hAnsiTheme="minorHAnsi" w:cstheme="minorHAnsi"/>
          <w:lang w:eastAsia="zh-CN"/>
        </w:rPr>
        <w:t xml:space="preserve"> aux 2 yeux successivement à moins de 4 semaines d’intervalle. </w:t>
      </w:r>
    </w:p>
    <w:p w14:paraId="46E6311A" w14:textId="525210AE" w:rsidR="00F82DB3" w:rsidRPr="003F6BCB" w:rsidRDefault="003F6BCB" w:rsidP="003F6BCB">
      <w:pPr>
        <w:pStyle w:val="Paragraphedeliste"/>
        <w:numPr>
          <w:ilvl w:val="1"/>
          <w:numId w:val="23"/>
        </w:numPr>
        <w:spacing w:after="0" w:line="240" w:lineRule="auto"/>
        <w:jc w:val="both"/>
        <w:rPr>
          <w:rFonts w:asciiTheme="minorHAnsi" w:hAnsiTheme="minorHAnsi" w:cstheme="minorHAnsi"/>
        </w:rPr>
      </w:pPr>
      <w:r w:rsidRPr="003F6BCB">
        <w:rPr>
          <w:rFonts w:asciiTheme="minorHAnsi" w:hAnsiTheme="minorHAnsi" w:cstheme="minorHAnsi"/>
        </w:rPr>
        <w:t>Consultation avec l’IDEC :</w:t>
      </w:r>
    </w:p>
    <w:p w14:paraId="69D36A30" w14:textId="77777777" w:rsidR="00F82DB3" w:rsidRDefault="00F82DB3" w:rsidP="00F82DB3">
      <w:pPr>
        <w:pStyle w:val="Paragraphedeliste"/>
        <w:spacing w:after="0" w:line="240" w:lineRule="auto"/>
        <w:ind w:left="2160"/>
        <w:jc w:val="both"/>
        <w:rPr>
          <w:rFonts w:asciiTheme="minorHAnsi" w:hAnsiTheme="minorHAnsi" w:cstheme="minorHAnsi"/>
        </w:rPr>
      </w:pPr>
    </w:p>
    <w:p w14:paraId="5BCF0532" w14:textId="77777777" w:rsidR="003F6BCB" w:rsidRDefault="00A93DA7" w:rsidP="00F82DB3">
      <w:pPr>
        <w:spacing w:after="0" w:line="240" w:lineRule="auto"/>
        <w:jc w:val="both"/>
        <w:rPr>
          <w:rFonts w:asciiTheme="minorHAnsi" w:hAnsiTheme="minorHAnsi" w:cstheme="minorHAnsi"/>
        </w:rPr>
      </w:pPr>
      <w:r w:rsidRPr="00F82DB3">
        <w:rPr>
          <w:rFonts w:asciiTheme="minorHAnsi" w:hAnsiTheme="minorHAnsi" w:cstheme="minorHAnsi"/>
        </w:rPr>
        <w:t xml:space="preserve">L’attention du patient est </w:t>
      </w:r>
      <w:r w:rsidR="00FC4EFF" w:rsidRPr="00F82DB3">
        <w:rPr>
          <w:rFonts w:asciiTheme="minorHAnsi" w:hAnsiTheme="minorHAnsi" w:cstheme="minorHAnsi"/>
        </w:rPr>
        <w:t>particulièrement</w:t>
      </w:r>
      <w:r w:rsidRPr="00F82DB3">
        <w:rPr>
          <w:rFonts w:asciiTheme="minorHAnsi" w:hAnsiTheme="minorHAnsi" w:cstheme="minorHAnsi"/>
        </w:rPr>
        <w:t xml:space="preserve"> </w:t>
      </w:r>
      <w:r w:rsidR="00FC4EFF" w:rsidRPr="00F82DB3">
        <w:rPr>
          <w:rFonts w:asciiTheme="minorHAnsi" w:hAnsiTheme="minorHAnsi" w:cstheme="minorHAnsi"/>
        </w:rPr>
        <w:t>porté</w:t>
      </w:r>
      <w:r w:rsidR="009D54A3" w:rsidRPr="00F82DB3">
        <w:rPr>
          <w:rFonts w:asciiTheme="minorHAnsi" w:hAnsiTheme="minorHAnsi" w:cstheme="minorHAnsi"/>
        </w:rPr>
        <w:t>e</w:t>
      </w:r>
      <w:r w:rsidRPr="00F82DB3">
        <w:rPr>
          <w:rFonts w:asciiTheme="minorHAnsi" w:hAnsiTheme="minorHAnsi" w:cstheme="minorHAnsi"/>
        </w:rPr>
        <w:t xml:space="preserve"> sur la </w:t>
      </w:r>
      <w:r w:rsidR="00FC4EFF" w:rsidRPr="00F82DB3">
        <w:rPr>
          <w:rFonts w:asciiTheme="minorHAnsi" w:hAnsiTheme="minorHAnsi" w:cstheme="minorHAnsi"/>
        </w:rPr>
        <w:t>nécessité</w:t>
      </w:r>
      <w:r w:rsidRPr="00F82DB3">
        <w:rPr>
          <w:rFonts w:asciiTheme="minorHAnsi" w:hAnsiTheme="minorHAnsi" w:cstheme="minorHAnsi"/>
        </w:rPr>
        <w:t xml:space="preserve">́ de revenir le jour du rendez-vous avec l’IDEC avec le tryptique composé du questionnaire </w:t>
      </w:r>
      <w:r w:rsidR="00FC4EFF" w:rsidRPr="00F82DB3">
        <w:rPr>
          <w:rFonts w:asciiTheme="minorHAnsi" w:hAnsiTheme="minorHAnsi" w:cstheme="minorHAnsi"/>
        </w:rPr>
        <w:t>médical</w:t>
      </w:r>
      <w:r w:rsidRPr="00F82DB3">
        <w:rPr>
          <w:rFonts w:asciiTheme="minorHAnsi" w:hAnsiTheme="minorHAnsi" w:cstheme="minorHAnsi"/>
        </w:rPr>
        <w:t xml:space="preserve"> </w:t>
      </w:r>
      <w:r w:rsidR="00FC4EFF" w:rsidRPr="00F82DB3">
        <w:rPr>
          <w:rFonts w:asciiTheme="minorHAnsi" w:hAnsiTheme="minorHAnsi" w:cstheme="minorHAnsi"/>
        </w:rPr>
        <w:t>dument</w:t>
      </w:r>
      <w:r w:rsidRPr="00F82DB3">
        <w:rPr>
          <w:rFonts w:asciiTheme="minorHAnsi" w:hAnsiTheme="minorHAnsi" w:cstheme="minorHAnsi"/>
        </w:rPr>
        <w:t xml:space="preserve"> renseigné, de l’ordonnance de traitement et des </w:t>
      </w:r>
      <w:r w:rsidR="00FC4EFF" w:rsidRPr="00F82DB3">
        <w:rPr>
          <w:rFonts w:asciiTheme="minorHAnsi" w:hAnsiTheme="minorHAnsi" w:cstheme="minorHAnsi"/>
        </w:rPr>
        <w:t>comptes rendus</w:t>
      </w:r>
      <w:r w:rsidRPr="00F82DB3">
        <w:rPr>
          <w:rFonts w:asciiTheme="minorHAnsi" w:hAnsiTheme="minorHAnsi" w:cstheme="minorHAnsi"/>
        </w:rPr>
        <w:t xml:space="preserve"> cardiologiques et pulmonaires (annexes 2 et 3). </w:t>
      </w:r>
    </w:p>
    <w:p w14:paraId="03368133" w14:textId="77777777" w:rsidR="003F6BCB" w:rsidRDefault="00A93DA7" w:rsidP="00F82DB3">
      <w:pPr>
        <w:spacing w:after="0" w:line="240" w:lineRule="auto"/>
        <w:jc w:val="both"/>
        <w:rPr>
          <w:rFonts w:asciiTheme="minorHAnsi" w:hAnsiTheme="minorHAnsi" w:cstheme="minorHAnsi"/>
        </w:rPr>
      </w:pPr>
      <w:r w:rsidRPr="00F82DB3">
        <w:rPr>
          <w:rFonts w:asciiTheme="minorHAnsi" w:hAnsiTheme="minorHAnsi" w:cstheme="minorHAnsi"/>
        </w:rPr>
        <w:t xml:space="preserve">L’IDEC transmet </w:t>
      </w:r>
      <w:r w:rsidR="003F6BCB">
        <w:rPr>
          <w:rFonts w:asciiTheme="minorHAnsi" w:hAnsiTheme="minorHAnsi" w:cstheme="minorHAnsi"/>
        </w:rPr>
        <w:t>le tryptique</w:t>
      </w:r>
      <w:r w:rsidRPr="00F82DB3">
        <w:rPr>
          <w:rFonts w:asciiTheme="minorHAnsi" w:hAnsiTheme="minorHAnsi" w:cstheme="minorHAnsi"/>
        </w:rPr>
        <w:t xml:space="preserve"> à l’</w:t>
      </w:r>
      <w:r w:rsidR="002932DC" w:rsidRPr="00F82DB3">
        <w:rPr>
          <w:rFonts w:asciiTheme="minorHAnsi" w:hAnsiTheme="minorHAnsi" w:cstheme="minorHAnsi"/>
        </w:rPr>
        <w:t>équipe</w:t>
      </w:r>
      <w:r w:rsidRPr="00F82DB3">
        <w:rPr>
          <w:rFonts w:asciiTheme="minorHAnsi" w:hAnsiTheme="minorHAnsi" w:cstheme="minorHAnsi"/>
        </w:rPr>
        <w:t xml:space="preserve"> d’</w:t>
      </w:r>
      <w:r w:rsidR="002932DC" w:rsidRPr="00F82DB3">
        <w:rPr>
          <w:rFonts w:asciiTheme="minorHAnsi" w:hAnsiTheme="minorHAnsi" w:cstheme="minorHAnsi"/>
        </w:rPr>
        <w:t>anesthésie</w:t>
      </w:r>
      <w:r w:rsidRPr="00F82DB3">
        <w:rPr>
          <w:rFonts w:asciiTheme="minorHAnsi" w:hAnsiTheme="minorHAnsi" w:cstheme="minorHAnsi"/>
        </w:rPr>
        <w:t xml:space="preserve"> au plus </w:t>
      </w:r>
      <w:r w:rsidR="003F6BCB" w:rsidRPr="00F82DB3">
        <w:rPr>
          <w:rFonts w:asciiTheme="minorHAnsi" w:hAnsiTheme="minorHAnsi" w:cstheme="minorHAnsi"/>
        </w:rPr>
        <w:t>tôt</w:t>
      </w:r>
      <w:r w:rsidRPr="00F82DB3">
        <w:rPr>
          <w:rFonts w:asciiTheme="minorHAnsi" w:hAnsiTheme="minorHAnsi" w:cstheme="minorHAnsi"/>
        </w:rPr>
        <w:t xml:space="preserve">, et toujours avant le jour de la </w:t>
      </w:r>
      <w:r w:rsidR="002932DC" w:rsidRPr="00F82DB3">
        <w:rPr>
          <w:rFonts w:asciiTheme="minorHAnsi" w:hAnsiTheme="minorHAnsi" w:cstheme="minorHAnsi"/>
        </w:rPr>
        <w:t>réunion</w:t>
      </w:r>
      <w:r w:rsidRPr="00F82DB3">
        <w:rPr>
          <w:rFonts w:asciiTheme="minorHAnsi" w:hAnsiTheme="minorHAnsi" w:cstheme="minorHAnsi"/>
        </w:rPr>
        <w:t xml:space="preserve"> de programmation </w:t>
      </w:r>
      <w:r w:rsidR="002932DC" w:rsidRPr="00F82DB3">
        <w:rPr>
          <w:rFonts w:asciiTheme="minorHAnsi" w:hAnsiTheme="minorHAnsi" w:cstheme="minorHAnsi"/>
        </w:rPr>
        <w:t>opératoire</w:t>
      </w:r>
      <w:r w:rsidRPr="00F82DB3">
        <w:rPr>
          <w:rFonts w:asciiTheme="minorHAnsi" w:hAnsiTheme="minorHAnsi" w:cstheme="minorHAnsi"/>
        </w:rPr>
        <w:t xml:space="preserve"> et hospitalisation (POH). </w:t>
      </w:r>
    </w:p>
    <w:p w14:paraId="00ED51AF" w14:textId="1A283594" w:rsidR="00A93DA7" w:rsidRDefault="00A93DA7" w:rsidP="00486C6E">
      <w:pPr>
        <w:spacing w:after="0" w:line="240" w:lineRule="auto"/>
        <w:jc w:val="both"/>
        <w:rPr>
          <w:rFonts w:asciiTheme="minorHAnsi" w:hAnsiTheme="minorHAnsi" w:cstheme="minorHAnsi"/>
        </w:rPr>
      </w:pPr>
      <w:r w:rsidRPr="00F82DB3">
        <w:rPr>
          <w:rFonts w:asciiTheme="minorHAnsi" w:hAnsiTheme="minorHAnsi" w:cstheme="minorHAnsi"/>
        </w:rPr>
        <w:t xml:space="preserve">Le document est </w:t>
      </w:r>
      <w:r w:rsidR="002932DC" w:rsidRPr="00F82DB3">
        <w:rPr>
          <w:rFonts w:asciiTheme="minorHAnsi" w:hAnsiTheme="minorHAnsi" w:cstheme="minorHAnsi"/>
        </w:rPr>
        <w:t>étudié</w:t>
      </w:r>
      <w:r w:rsidRPr="00F82DB3">
        <w:rPr>
          <w:rFonts w:asciiTheme="minorHAnsi" w:hAnsiTheme="minorHAnsi" w:cstheme="minorHAnsi"/>
        </w:rPr>
        <w:t xml:space="preserve">́ par un </w:t>
      </w:r>
      <w:r w:rsidR="001A691F" w:rsidRPr="00F82DB3">
        <w:rPr>
          <w:rFonts w:asciiTheme="minorHAnsi" w:hAnsiTheme="minorHAnsi" w:cstheme="minorHAnsi"/>
        </w:rPr>
        <w:t>MAR</w:t>
      </w:r>
      <w:r w:rsidRPr="00F82DB3">
        <w:rPr>
          <w:rFonts w:asciiTheme="minorHAnsi" w:hAnsiTheme="minorHAnsi" w:cstheme="minorHAnsi"/>
        </w:rPr>
        <w:t xml:space="preserve"> (en </w:t>
      </w:r>
      <w:r w:rsidR="002932DC" w:rsidRPr="00F82DB3">
        <w:rPr>
          <w:rFonts w:asciiTheme="minorHAnsi" w:hAnsiTheme="minorHAnsi" w:cstheme="minorHAnsi"/>
        </w:rPr>
        <w:t>première</w:t>
      </w:r>
      <w:r w:rsidRPr="00F82DB3">
        <w:rPr>
          <w:rFonts w:asciiTheme="minorHAnsi" w:hAnsiTheme="minorHAnsi" w:cstheme="minorHAnsi"/>
        </w:rPr>
        <w:t xml:space="preserve"> intention le chef de servic</w:t>
      </w:r>
      <w:r w:rsidR="001A691F" w:rsidRPr="00F82DB3">
        <w:rPr>
          <w:rFonts w:asciiTheme="minorHAnsi" w:hAnsiTheme="minorHAnsi" w:cstheme="minorHAnsi"/>
        </w:rPr>
        <w:t>e)</w:t>
      </w:r>
      <w:r w:rsidRPr="00F82DB3">
        <w:rPr>
          <w:rFonts w:asciiTheme="minorHAnsi" w:hAnsiTheme="minorHAnsi" w:cstheme="minorHAnsi"/>
        </w:rPr>
        <w:t xml:space="preserve">. Le </w:t>
      </w:r>
      <w:r w:rsidR="001A691F" w:rsidRPr="00F82DB3">
        <w:rPr>
          <w:rFonts w:asciiTheme="minorHAnsi" w:hAnsiTheme="minorHAnsi" w:cstheme="minorHAnsi"/>
        </w:rPr>
        <w:t>MAR</w:t>
      </w:r>
      <w:r w:rsidRPr="00F82DB3">
        <w:rPr>
          <w:rFonts w:asciiTheme="minorHAnsi" w:hAnsiTheme="minorHAnsi" w:cstheme="minorHAnsi"/>
        </w:rPr>
        <w:t xml:space="preserve"> signe et date le document. </w:t>
      </w:r>
      <w:r w:rsidR="001A691F" w:rsidRPr="00F82DB3">
        <w:rPr>
          <w:rFonts w:asciiTheme="minorHAnsi" w:hAnsiTheme="minorHAnsi" w:cstheme="minorHAnsi"/>
        </w:rPr>
        <w:t>S’il le juge nécessair</w:t>
      </w:r>
      <w:r w:rsidRPr="00F82DB3">
        <w:rPr>
          <w:rFonts w:asciiTheme="minorHAnsi" w:hAnsiTheme="minorHAnsi" w:cstheme="minorHAnsi"/>
        </w:rPr>
        <w:t>e</w:t>
      </w:r>
      <w:r w:rsidR="001A691F" w:rsidRPr="00F82DB3">
        <w:rPr>
          <w:rFonts w:asciiTheme="minorHAnsi" w:hAnsiTheme="minorHAnsi" w:cstheme="minorHAnsi"/>
        </w:rPr>
        <w:t>, le</w:t>
      </w:r>
      <w:r w:rsidRPr="00F82DB3">
        <w:rPr>
          <w:rFonts w:asciiTheme="minorHAnsi" w:hAnsiTheme="minorHAnsi" w:cstheme="minorHAnsi"/>
        </w:rPr>
        <w:t xml:space="preserve"> M</w:t>
      </w:r>
      <w:r w:rsidR="001A691F" w:rsidRPr="00F82DB3">
        <w:rPr>
          <w:rFonts w:asciiTheme="minorHAnsi" w:hAnsiTheme="minorHAnsi" w:cstheme="minorHAnsi"/>
        </w:rPr>
        <w:t>AR</w:t>
      </w:r>
      <w:r w:rsidRPr="00F82DB3">
        <w:rPr>
          <w:rFonts w:asciiTheme="minorHAnsi" w:hAnsiTheme="minorHAnsi" w:cstheme="minorHAnsi"/>
        </w:rPr>
        <w:t xml:space="preserve"> peut convoquer le patient pour une </w:t>
      </w:r>
      <w:r w:rsidR="001A691F" w:rsidRPr="00F82DB3">
        <w:rPr>
          <w:rFonts w:asciiTheme="minorHAnsi" w:hAnsiTheme="minorHAnsi" w:cstheme="minorHAnsi"/>
        </w:rPr>
        <w:t>CPA</w:t>
      </w:r>
      <w:r w:rsidRPr="00F82DB3">
        <w:rPr>
          <w:rFonts w:asciiTheme="minorHAnsi" w:hAnsiTheme="minorHAnsi" w:cstheme="minorHAnsi"/>
        </w:rPr>
        <w:t xml:space="preserve"> </w:t>
      </w:r>
      <w:r w:rsidR="002932DC" w:rsidRPr="00F82DB3">
        <w:rPr>
          <w:rFonts w:asciiTheme="minorHAnsi" w:hAnsiTheme="minorHAnsi" w:cstheme="minorHAnsi"/>
        </w:rPr>
        <w:t>présentielle</w:t>
      </w:r>
      <w:r w:rsidRPr="00F82DB3">
        <w:rPr>
          <w:rFonts w:asciiTheme="minorHAnsi" w:hAnsiTheme="minorHAnsi" w:cstheme="minorHAnsi"/>
        </w:rPr>
        <w:t xml:space="preserve"> ou </w:t>
      </w:r>
      <w:r w:rsidRPr="00F82DB3">
        <w:rPr>
          <w:rFonts w:asciiTheme="minorHAnsi" w:hAnsiTheme="minorHAnsi" w:cstheme="minorHAnsi"/>
        </w:rPr>
        <w:lastRenderedPageBreak/>
        <w:t xml:space="preserve">une </w:t>
      </w:r>
      <w:r w:rsidR="002932DC" w:rsidRPr="00F82DB3">
        <w:rPr>
          <w:rFonts w:asciiTheme="minorHAnsi" w:hAnsiTheme="minorHAnsi" w:cstheme="minorHAnsi"/>
        </w:rPr>
        <w:t>téléconsultation</w:t>
      </w:r>
      <w:r w:rsidR="002932DC">
        <w:rPr>
          <w:rFonts w:asciiTheme="minorHAnsi" w:hAnsiTheme="minorHAnsi" w:cstheme="minorHAnsi"/>
        </w:rPr>
        <w:t xml:space="preserve"> (TCS)</w:t>
      </w:r>
      <w:r w:rsidRPr="00F82DB3">
        <w:rPr>
          <w:rFonts w:asciiTheme="minorHAnsi" w:hAnsiTheme="minorHAnsi" w:cstheme="minorHAnsi"/>
        </w:rPr>
        <w:t xml:space="preserve">, si </w:t>
      </w:r>
      <w:r w:rsidR="002932DC" w:rsidRPr="00F82DB3">
        <w:rPr>
          <w:rFonts w:asciiTheme="minorHAnsi" w:hAnsiTheme="minorHAnsi" w:cstheme="minorHAnsi"/>
        </w:rPr>
        <w:t>nécessaire</w:t>
      </w:r>
      <w:r w:rsidRPr="00F82DB3">
        <w:rPr>
          <w:rFonts w:asciiTheme="minorHAnsi" w:hAnsiTheme="minorHAnsi" w:cstheme="minorHAnsi"/>
        </w:rPr>
        <w:t xml:space="preserve"> en reportant la date d’intervention. Sinon, le document est </w:t>
      </w:r>
      <w:r w:rsidR="001A691F" w:rsidRPr="00F82DB3">
        <w:rPr>
          <w:rFonts w:asciiTheme="minorHAnsi" w:hAnsiTheme="minorHAnsi" w:cstheme="minorHAnsi"/>
        </w:rPr>
        <w:t>scanné dans le dossier médical patient par la secrétaire d’anesthésie</w:t>
      </w:r>
      <w:r w:rsidRPr="00F82DB3">
        <w:rPr>
          <w:rFonts w:asciiTheme="minorHAnsi" w:hAnsiTheme="minorHAnsi" w:cstheme="minorHAnsi"/>
        </w:rPr>
        <w:t xml:space="preserve">. </w:t>
      </w:r>
    </w:p>
    <w:p w14:paraId="139C2923" w14:textId="77777777" w:rsidR="005D7082" w:rsidRPr="00486C6E" w:rsidRDefault="005D7082" w:rsidP="00486C6E">
      <w:pPr>
        <w:spacing w:after="0" w:line="240" w:lineRule="auto"/>
        <w:jc w:val="both"/>
        <w:rPr>
          <w:rFonts w:asciiTheme="minorHAnsi" w:hAnsiTheme="minorHAnsi" w:cstheme="minorHAnsi"/>
        </w:rPr>
      </w:pPr>
    </w:p>
    <w:p w14:paraId="3377922B" w14:textId="32CD228C" w:rsidR="00F82DB3" w:rsidRPr="003F6BCB" w:rsidRDefault="00A93DA7" w:rsidP="003F6BCB">
      <w:pPr>
        <w:pStyle w:val="Paragraphedeliste"/>
        <w:numPr>
          <w:ilvl w:val="1"/>
          <w:numId w:val="23"/>
        </w:numPr>
        <w:spacing w:after="0" w:line="240" w:lineRule="auto"/>
        <w:jc w:val="both"/>
        <w:rPr>
          <w:rFonts w:asciiTheme="minorHAnsi" w:hAnsiTheme="minorHAnsi" w:cstheme="minorHAnsi"/>
        </w:rPr>
      </w:pPr>
      <w:r w:rsidRPr="003F6BCB">
        <w:rPr>
          <w:rFonts w:asciiTheme="minorHAnsi" w:hAnsiTheme="minorHAnsi" w:cstheme="minorHAnsi"/>
        </w:rPr>
        <w:t>Appel de la veille</w:t>
      </w:r>
      <w:r w:rsidR="003F6BCB">
        <w:rPr>
          <w:rFonts w:asciiTheme="minorHAnsi" w:hAnsiTheme="minorHAnsi" w:cstheme="minorHAnsi"/>
        </w:rPr>
        <w:t> :</w:t>
      </w:r>
    </w:p>
    <w:p w14:paraId="64458D53" w14:textId="77777777" w:rsidR="002932DC" w:rsidRDefault="002932DC" w:rsidP="002932DC">
      <w:pPr>
        <w:pStyle w:val="Paragraphedeliste"/>
        <w:spacing w:after="0" w:line="240" w:lineRule="auto"/>
        <w:ind w:left="2160"/>
        <w:jc w:val="both"/>
        <w:rPr>
          <w:rFonts w:asciiTheme="minorHAnsi" w:hAnsiTheme="minorHAnsi" w:cstheme="minorHAnsi"/>
        </w:rPr>
      </w:pPr>
    </w:p>
    <w:p w14:paraId="3BC2999B" w14:textId="7F226BEA" w:rsidR="00A93DA7" w:rsidRPr="00F82DB3" w:rsidRDefault="00A93DA7" w:rsidP="00F82DB3">
      <w:pPr>
        <w:spacing w:after="0" w:line="240" w:lineRule="auto"/>
        <w:jc w:val="both"/>
        <w:rPr>
          <w:rFonts w:asciiTheme="minorHAnsi" w:hAnsiTheme="minorHAnsi" w:cstheme="minorHAnsi"/>
        </w:rPr>
      </w:pPr>
      <w:r w:rsidRPr="00F82DB3">
        <w:rPr>
          <w:rFonts w:asciiTheme="minorHAnsi" w:hAnsiTheme="minorHAnsi" w:cstheme="minorHAnsi"/>
        </w:rPr>
        <w:t xml:space="preserve">La veille de l’intervention, le patient est </w:t>
      </w:r>
      <w:r w:rsidR="002932DC" w:rsidRPr="00F82DB3">
        <w:rPr>
          <w:rFonts w:asciiTheme="minorHAnsi" w:hAnsiTheme="minorHAnsi" w:cstheme="minorHAnsi"/>
        </w:rPr>
        <w:t>appelé</w:t>
      </w:r>
      <w:r w:rsidRPr="00F82DB3">
        <w:rPr>
          <w:rFonts w:asciiTheme="minorHAnsi" w:hAnsiTheme="minorHAnsi" w:cstheme="minorHAnsi"/>
        </w:rPr>
        <w:t xml:space="preserve">́ pour lui communiquer l’heure de convocation au SCA. A cette occasion, les consignes </w:t>
      </w:r>
      <w:r w:rsidR="002932DC" w:rsidRPr="00F82DB3">
        <w:rPr>
          <w:rFonts w:asciiTheme="minorHAnsi" w:hAnsiTheme="minorHAnsi" w:cstheme="minorHAnsi"/>
        </w:rPr>
        <w:t>préopératoires</w:t>
      </w:r>
      <w:r w:rsidR="001A691F" w:rsidRPr="00F82DB3">
        <w:rPr>
          <w:rFonts w:asciiTheme="minorHAnsi" w:hAnsiTheme="minorHAnsi" w:cstheme="minorHAnsi"/>
        </w:rPr>
        <w:t xml:space="preserve"> lui sont rappelées</w:t>
      </w:r>
      <w:r w:rsidRPr="00F82DB3">
        <w:rPr>
          <w:rFonts w:asciiTheme="minorHAnsi" w:hAnsiTheme="minorHAnsi" w:cstheme="minorHAnsi"/>
        </w:rPr>
        <w:t xml:space="preserve">. </w:t>
      </w:r>
    </w:p>
    <w:p w14:paraId="64186DB7" w14:textId="77777777" w:rsidR="00A93DA7" w:rsidRPr="00BE5397" w:rsidRDefault="00A93DA7" w:rsidP="00FC4EFF">
      <w:pPr>
        <w:pStyle w:val="Paragraphedeliste"/>
        <w:spacing w:after="0" w:line="240" w:lineRule="auto"/>
        <w:jc w:val="both"/>
        <w:rPr>
          <w:rFonts w:asciiTheme="minorHAnsi" w:hAnsiTheme="minorHAnsi" w:cstheme="minorHAnsi"/>
        </w:rPr>
      </w:pPr>
    </w:p>
    <w:p w14:paraId="1CE59ADF" w14:textId="2C7598D5" w:rsidR="00A93DA7" w:rsidRPr="00BE5397" w:rsidRDefault="00A93DA7" w:rsidP="003F6BCB">
      <w:pPr>
        <w:pStyle w:val="Paragraphedeliste"/>
        <w:numPr>
          <w:ilvl w:val="1"/>
          <w:numId w:val="23"/>
        </w:numPr>
        <w:spacing w:after="0" w:line="240" w:lineRule="auto"/>
        <w:jc w:val="both"/>
        <w:rPr>
          <w:rFonts w:asciiTheme="minorHAnsi" w:hAnsiTheme="minorHAnsi" w:cstheme="minorHAnsi"/>
        </w:rPr>
      </w:pPr>
      <w:r w:rsidRPr="00BE5397">
        <w:rPr>
          <w:rFonts w:asciiTheme="minorHAnsi" w:hAnsiTheme="minorHAnsi" w:cstheme="minorHAnsi"/>
        </w:rPr>
        <w:t>Admission au SCA</w:t>
      </w:r>
      <w:r w:rsidR="003F6BCB">
        <w:rPr>
          <w:rFonts w:asciiTheme="minorHAnsi" w:hAnsiTheme="minorHAnsi" w:cstheme="minorHAnsi"/>
        </w:rPr>
        <w:t> :</w:t>
      </w:r>
    </w:p>
    <w:p w14:paraId="16F6FC89" w14:textId="0BCDD30C" w:rsidR="00F82DB3" w:rsidRDefault="00A93DA7" w:rsidP="00F82DB3">
      <w:pPr>
        <w:pStyle w:val="NormalWeb"/>
        <w:contextualSpacing/>
        <w:jc w:val="both"/>
        <w:rPr>
          <w:rFonts w:asciiTheme="minorHAnsi" w:hAnsiTheme="minorHAnsi" w:cstheme="minorHAnsi"/>
          <w:sz w:val="22"/>
          <w:szCs w:val="22"/>
        </w:rPr>
      </w:pPr>
      <w:r w:rsidRPr="00BE5397">
        <w:rPr>
          <w:rFonts w:asciiTheme="minorHAnsi" w:hAnsiTheme="minorHAnsi" w:cstheme="minorHAnsi"/>
          <w:sz w:val="22"/>
          <w:szCs w:val="22"/>
        </w:rPr>
        <w:t>A son a</w:t>
      </w:r>
      <w:r w:rsidR="001A691F">
        <w:rPr>
          <w:rFonts w:asciiTheme="minorHAnsi" w:hAnsiTheme="minorHAnsi" w:cstheme="minorHAnsi"/>
          <w:sz w:val="22"/>
          <w:szCs w:val="22"/>
        </w:rPr>
        <w:t>dmission au SCA,</w:t>
      </w:r>
      <w:r w:rsidRPr="00BE5397">
        <w:rPr>
          <w:rFonts w:asciiTheme="minorHAnsi" w:hAnsiTheme="minorHAnsi" w:cstheme="minorHAnsi"/>
          <w:sz w:val="22"/>
          <w:szCs w:val="22"/>
        </w:rPr>
        <w:t xml:space="preserve"> le patient est pris en charge par l’</w:t>
      </w:r>
      <w:r w:rsidR="002932DC" w:rsidRPr="00BE5397">
        <w:rPr>
          <w:rFonts w:asciiTheme="minorHAnsi" w:hAnsiTheme="minorHAnsi" w:cstheme="minorHAnsi"/>
          <w:sz w:val="22"/>
          <w:szCs w:val="22"/>
        </w:rPr>
        <w:t>équipe</w:t>
      </w:r>
      <w:r w:rsidRPr="00BE5397">
        <w:rPr>
          <w:rFonts w:asciiTheme="minorHAnsi" w:hAnsiTheme="minorHAnsi" w:cstheme="minorHAnsi"/>
          <w:sz w:val="22"/>
          <w:szCs w:val="22"/>
        </w:rPr>
        <w:t xml:space="preserve"> </w:t>
      </w:r>
      <w:r w:rsidR="001A691F">
        <w:rPr>
          <w:rFonts w:asciiTheme="minorHAnsi" w:hAnsiTheme="minorHAnsi" w:cstheme="minorHAnsi"/>
          <w:sz w:val="22"/>
          <w:szCs w:val="22"/>
        </w:rPr>
        <w:t>paramédicale</w:t>
      </w:r>
      <w:r w:rsidRPr="00BE5397">
        <w:rPr>
          <w:rFonts w:asciiTheme="minorHAnsi" w:hAnsiTheme="minorHAnsi" w:cstheme="minorHAnsi"/>
          <w:sz w:val="22"/>
          <w:szCs w:val="22"/>
        </w:rPr>
        <w:t xml:space="preserve"> qui :</w:t>
      </w:r>
    </w:p>
    <w:p w14:paraId="5A2CFAD6" w14:textId="100B9185" w:rsidR="001A691F" w:rsidRPr="00F82DB3" w:rsidRDefault="00A93DA7" w:rsidP="00F82DB3">
      <w:pPr>
        <w:pStyle w:val="NormalWeb"/>
        <w:contextualSpacing/>
        <w:jc w:val="both"/>
        <w:rPr>
          <w:rFonts w:asciiTheme="minorHAnsi" w:hAnsiTheme="minorHAnsi" w:cstheme="minorHAnsi"/>
          <w:sz w:val="22"/>
          <w:szCs w:val="22"/>
        </w:rPr>
      </w:pPr>
      <w:r w:rsidRPr="00F82DB3">
        <w:rPr>
          <w:rFonts w:asciiTheme="minorHAnsi" w:hAnsiTheme="minorHAnsi" w:cstheme="minorHAnsi"/>
          <w:sz w:val="22"/>
          <w:szCs w:val="22"/>
        </w:rPr>
        <w:t xml:space="preserve">- </w:t>
      </w:r>
      <w:r w:rsidR="002932DC" w:rsidRPr="00F82DB3">
        <w:rPr>
          <w:rFonts w:asciiTheme="minorHAnsi" w:hAnsiTheme="minorHAnsi" w:cstheme="minorHAnsi"/>
          <w:sz w:val="22"/>
          <w:szCs w:val="22"/>
        </w:rPr>
        <w:t>vérifie</w:t>
      </w:r>
      <w:r w:rsidRPr="00F82DB3">
        <w:rPr>
          <w:rFonts w:asciiTheme="minorHAnsi" w:hAnsiTheme="minorHAnsi" w:cstheme="minorHAnsi"/>
          <w:sz w:val="22"/>
          <w:szCs w:val="22"/>
        </w:rPr>
        <w:t xml:space="preserve"> </w:t>
      </w:r>
      <w:r w:rsidR="002932DC">
        <w:rPr>
          <w:rFonts w:asciiTheme="minorHAnsi" w:hAnsiTheme="minorHAnsi" w:cstheme="minorHAnsi"/>
          <w:sz w:val="22"/>
          <w:szCs w:val="22"/>
        </w:rPr>
        <w:t>le respect des</w:t>
      </w:r>
      <w:r w:rsidRPr="00F82DB3">
        <w:rPr>
          <w:rFonts w:asciiTheme="minorHAnsi" w:hAnsiTheme="minorHAnsi" w:cstheme="minorHAnsi"/>
          <w:sz w:val="22"/>
          <w:szCs w:val="22"/>
        </w:rPr>
        <w:t xml:space="preserve"> consignes de </w:t>
      </w:r>
      <w:r w:rsidR="002932DC" w:rsidRPr="00F82DB3">
        <w:rPr>
          <w:rFonts w:asciiTheme="minorHAnsi" w:hAnsiTheme="minorHAnsi" w:cstheme="minorHAnsi"/>
          <w:sz w:val="22"/>
          <w:szCs w:val="22"/>
        </w:rPr>
        <w:t>préparation</w:t>
      </w:r>
      <w:r w:rsidRPr="00F82DB3">
        <w:rPr>
          <w:rFonts w:asciiTheme="minorHAnsi" w:hAnsiTheme="minorHAnsi" w:cstheme="minorHAnsi"/>
          <w:sz w:val="22"/>
          <w:szCs w:val="22"/>
        </w:rPr>
        <w:t xml:space="preserve"> (</w:t>
      </w:r>
      <w:r w:rsidR="002932DC" w:rsidRPr="00F82DB3">
        <w:rPr>
          <w:rFonts w:asciiTheme="minorHAnsi" w:hAnsiTheme="minorHAnsi" w:cstheme="minorHAnsi"/>
          <w:sz w:val="22"/>
          <w:szCs w:val="22"/>
        </w:rPr>
        <w:t>jeûne</w:t>
      </w:r>
      <w:r w:rsidR="002932DC">
        <w:rPr>
          <w:rFonts w:asciiTheme="minorHAnsi" w:hAnsiTheme="minorHAnsi" w:cstheme="minorHAnsi"/>
          <w:sz w:val="22"/>
          <w:szCs w:val="22"/>
        </w:rPr>
        <w:t xml:space="preserve"> préopératoire</w:t>
      </w:r>
      <w:r w:rsidRPr="00F82DB3">
        <w:rPr>
          <w:rFonts w:asciiTheme="minorHAnsi" w:hAnsiTheme="minorHAnsi" w:cstheme="minorHAnsi"/>
          <w:sz w:val="22"/>
          <w:szCs w:val="22"/>
        </w:rPr>
        <w:t xml:space="preserve">, </w:t>
      </w:r>
      <w:r w:rsidR="001A691F" w:rsidRPr="00F82DB3">
        <w:rPr>
          <w:rFonts w:asciiTheme="minorHAnsi" w:hAnsiTheme="minorHAnsi" w:cstheme="minorHAnsi"/>
          <w:sz w:val="22"/>
          <w:szCs w:val="22"/>
        </w:rPr>
        <w:t>préparation cutanée</w:t>
      </w:r>
      <w:r w:rsidRPr="00F82DB3">
        <w:rPr>
          <w:rFonts w:asciiTheme="minorHAnsi" w:hAnsiTheme="minorHAnsi" w:cstheme="minorHAnsi"/>
          <w:sz w:val="22"/>
          <w:szCs w:val="22"/>
        </w:rPr>
        <w:t>),</w:t>
      </w:r>
    </w:p>
    <w:p w14:paraId="717D2912" w14:textId="65078762" w:rsidR="00F82DB3" w:rsidRPr="00F82DB3" w:rsidRDefault="00A93DA7" w:rsidP="00F82DB3">
      <w:pPr>
        <w:pStyle w:val="NormalWeb"/>
        <w:contextualSpacing/>
        <w:jc w:val="both"/>
        <w:rPr>
          <w:rFonts w:asciiTheme="minorHAnsi" w:hAnsiTheme="minorHAnsi" w:cstheme="minorHAnsi"/>
          <w:sz w:val="22"/>
          <w:szCs w:val="22"/>
        </w:rPr>
      </w:pPr>
      <w:r w:rsidRPr="00F82DB3">
        <w:rPr>
          <w:rFonts w:asciiTheme="minorHAnsi" w:hAnsiTheme="minorHAnsi" w:cstheme="minorHAnsi"/>
          <w:sz w:val="22"/>
          <w:szCs w:val="22"/>
        </w:rPr>
        <w:t xml:space="preserve">- </w:t>
      </w:r>
      <w:r w:rsidR="002932DC" w:rsidRPr="00F82DB3">
        <w:rPr>
          <w:rFonts w:asciiTheme="minorHAnsi" w:hAnsiTheme="minorHAnsi" w:cstheme="minorHAnsi"/>
          <w:sz w:val="22"/>
          <w:szCs w:val="22"/>
        </w:rPr>
        <w:t>vérifie</w:t>
      </w:r>
      <w:r w:rsidRPr="00F82DB3">
        <w:rPr>
          <w:rFonts w:asciiTheme="minorHAnsi" w:hAnsiTheme="minorHAnsi" w:cstheme="minorHAnsi"/>
          <w:sz w:val="22"/>
          <w:szCs w:val="22"/>
        </w:rPr>
        <w:t xml:space="preserve"> l</w:t>
      </w:r>
      <w:r w:rsidR="001A691F" w:rsidRPr="00F82DB3">
        <w:rPr>
          <w:rFonts w:asciiTheme="minorHAnsi" w:hAnsiTheme="minorHAnsi" w:cstheme="minorHAnsi"/>
          <w:sz w:val="22"/>
          <w:szCs w:val="22"/>
        </w:rPr>
        <w:t xml:space="preserve">e coté </w:t>
      </w:r>
      <w:r w:rsidR="002932DC" w:rsidRPr="00F82DB3">
        <w:rPr>
          <w:rFonts w:asciiTheme="minorHAnsi" w:hAnsiTheme="minorHAnsi" w:cstheme="minorHAnsi"/>
          <w:sz w:val="22"/>
          <w:szCs w:val="22"/>
        </w:rPr>
        <w:t>à opérer</w:t>
      </w:r>
      <w:r w:rsidRPr="00F82DB3">
        <w:rPr>
          <w:rFonts w:asciiTheme="minorHAnsi" w:hAnsiTheme="minorHAnsi" w:cstheme="minorHAnsi"/>
          <w:sz w:val="22"/>
          <w:szCs w:val="22"/>
        </w:rPr>
        <w:t xml:space="preserve"> dans le logiciel </w:t>
      </w:r>
      <w:r w:rsidR="001A691F" w:rsidRPr="00F82DB3">
        <w:rPr>
          <w:rFonts w:asciiTheme="minorHAnsi" w:hAnsiTheme="minorHAnsi" w:cstheme="minorHAnsi"/>
          <w:sz w:val="22"/>
          <w:szCs w:val="22"/>
        </w:rPr>
        <w:t xml:space="preserve">de programmation opératoire </w:t>
      </w:r>
      <w:proofErr w:type="spellStart"/>
      <w:r w:rsidRPr="00F82DB3">
        <w:rPr>
          <w:rFonts w:asciiTheme="minorHAnsi" w:hAnsiTheme="minorHAnsi" w:cstheme="minorHAnsi"/>
          <w:sz w:val="22"/>
          <w:szCs w:val="22"/>
        </w:rPr>
        <w:t>Opera</w:t>
      </w:r>
      <w:proofErr w:type="spellEnd"/>
      <w:r w:rsidR="001A691F" w:rsidRPr="00F82DB3">
        <w:rPr>
          <w:rFonts w:asciiTheme="minorHAnsi" w:hAnsiTheme="minorHAnsi" w:cstheme="minorHAnsi"/>
          <w:sz w:val="22"/>
          <w:szCs w:val="22"/>
        </w:rPr>
        <w:t>®</w:t>
      </w:r>
      <w:r w:rsidRPr="00F82DB3">
        <w:rPr>
          <w:rFonts w:asciiTheme="minorHAnsi" w:hAnsiTheme="minorHAnsi" w:cstheme="minorHAnsi"/>
          <w:sz w:val="22"/>
          <w:szCs w:val="22"/>
        </w:rPr>
        <w:t xml:space="preserve"> qui fait foi en cas d’incertitude sur le </w:t>
      </w:r>
      <w:r w:rsidR="002932DC" w:rsidRPr="00F82DB3">
        <w:rPr>
          <w:rFonts w:asciiTheme="minorHAnsi" w:hAnsiTheme="minorHAnsi" w:cstheme="minorHAnsi"/>
          <w:sz w:val="22"/>
          <w:szCs w:val="22"/>
        </w:rPr>
        <w:t>côté</w:t>
      </w:r>
      <w:r w:rsidRPr="00F82DB3">
        <w:rPr>
          <w:rFonts w:asciiTheme="minorHAnsi" w:hAnsiTheme="minorHAnsi" w:cstheme="minorHAnsi"/>
          <w:sz w:val="22"/>
          <w:szCs w:val="22"/>
        </w:rPr>
        <w:t xml:space="preserve">́. </w:t>
      </w:r>
    </w:p>
    <w:p w14:paraId="731C621F" w14:textId="6DC6A4CF" w:rsidR="003F6BCB" w:rsidRDefault="00A93DA7" w:rsidP="003F6BCB">
      <w:pPr>
        <w:pStyle w:val="NormalWeb"/>
        <w:contextualSpacing/>
        <w:jc w:val="both"/>
        <w:rPr>
          <w:rFonts w:asciiTheme="minorHAnsi" w:hAnsiTheme="minorHAnsi" w:cstheme="minorHAnsi"/>
          <w:sz w:val="22"/>
          <w:szCs w:val="22"/>
        </w:rPr>
      </w:pPr>
      <w:r w:rsidRPr="00F82DB3">
        <w:rPr>
          <w:rFonts w:asciiTheme="minorHAnsi" w:hAnsiTheme="minorHAnsi" w:cstheme="minorHAnsi"/>
          <w:sz w:val="22"/>
          <w:szCs w:val="22"/>
        </w:rPr>
        <w:t xml:space="preserve">Si ces </w:t>
      </w:r>
      <w:r w:rsidR="002932DC" w:rsidRPr="00F82DB3">
        <w:rPr>
          <w:rFonts w:asciiTheme="minorHAnsi" w:hAnsiTheme="minorHAnsi" w:cstheme="minorHAnsi"/>
          <w:sz w:val="22"/>
          <w:szCs w:val="22"/>
        </w:rPr>
        <w:t>étapes</w:t>
      </w:r>
      <w:r w:rsidRPr="00F82DB3">
        <w:rPr>
          <w:rFonts w:asciiTheme="minorHAnsi" w:hAnsiTheme="minorHAnsi" w:cstheme="minorHAnsi"/>
          <w:sz w:val="22"/>
          <w:szCs w:val="22"/>
        </w:rPr>
        <w:t xml:space="preserve"> sont </w:t>
      </w:r>
      <w:r w:rsidR="002932DC" w:rsidRPr="00F82DB3">
        <w:rPr>
          <w:rFonts w:asciiTheme="minorHAnsi" w:hAnsiTheme="minorHAnsi" w:cstheme="minorHAnsi"/>
          <w:sz w:val="22"/>
          <w:szCs w:val="22"/>
        </w:rPr>
        <w:t>validées</w:t>
      </w:r>
      <w:r w:rsidRPr="00F82DB3">
        <w:rPr>
          <w:rFonts w:asciiTheme="minorHAnsi" w:hAnsiTheme="minorHAnsi" w:cstheme="minorHAnsi"/>
          <w:sz w:val="22"/>
          <w:szCs w:val="22"/>
        </w:rPr>
        <w:t xml:space="preserve">, le patient est </w:t>
      </w:r>
      <w:r w:rsidR="002932DC">
        <w:rPr>
          <w:rFonts w:asciiTheme="minorHAnsi" w:hAnsiTheme="minorHAnsi" w:cstheme="minorHAnsi"/>
          <w:sz w:val="22"/>
          <w:szCs w:val="22"/>
        </w:rPr>
        <w:t>accompagné</w:t>
      </w:r>
      <w:r w:rsidRPr="00F82DB3">
        <w:rPr>
          <w:rFonts w:asciiTheme="minorHAnsi" w:hAnsiTheme="minorHAnsi" w:cstheme="minorHAnsi"/>
          <w:sz w:val="22"/>
          <w:szCs w:val="22"/>
        </w:rPr>
        <w:t xml:space="preserve"> au bloc </w:t>
      </w:r>
      <w:r w:rsidR="002932DC" w:rsidRPr="00F82DB3">
        <w:rPr>
          <w:rFonts w:asciiTheme="minorHAnsi" w:hAnsiTheme="minorHAnsi" w:cstheme="minorHAnsi"/>
          <w:sz w:val="22"/>
          <w:szCs w:val="22"/>
        </w:rPr>
        <w:t>opératoire</w:t>
      </w:r>
      <w:r w:rsidR="003F6BCB">
        <w:rPr>
          <w:rFonts w:asciiTheme="minorHAnsi" w:hAnsiTheme="minorHAnsi" w:cstheme="minorHAnsi"/>
          <w:sz w:val="22"/>
          <w:szCs w:val="22"/>
        </w:rPr>
        <w:t xml:space="preserve"> selon la procédure « patient de bout au bloc opératoire »</w:t>
      </w:r>
      <w:r w:rsidRPr="00F82DB3">
        <w:rPr>
          <w:rFonts w:asciiTheme="minorHAnsi" w:hAnsiTheme="minorHAnsi" w:cstheme="minorHAnsi"/>
          <w:sz w:val="22"/>
          <w:szCs w:val="22"/>
        </w:rPr>
        <w:t xml:space="preserve">. </w:t>
      </w:r>
    </w:p>
    <w:p w14:paraId="026C2CC6" w14:textId="77777777" w:rsidR="003F6BCB" w:rsidRDefault="003F6BCB" w:rsidP="003F6BCB">
      <w:pPr>
        <w:pStyle w:val="NormalWeb"/>
        <w:contextualSpacing/>
        <w:jc w:val="both"/>
        <w:rPr>
          <w:rFonts w:asciiTheme="minorHAnsi" w:hAnsiTheme="minorHAnsi" w:cstheme="minorHAnsi"/>
          <w:sz w:val="22"/>
          <w:szCs w:val="22"/>
        </w:rPr>
      </w:pPr>
    </w:p>
    <w:p w14:paraId="2FC2A4B5" w14:textId="5F55E727" w:rsidR="00A93DA7" w:rsidRDefault="00A93DA7" w:rsidP="003F6BCB">
      <w:pPr>
        <w:pStyle w:val="NormalWeb"/>
        <w:numPr>
          <w:ilvl w:val="1"/>
          <w:numId w:val="23"/>
        </w:numPr>
        <w:contextualSpacing/>
        <w:jc w:val="both"/>
        <w:rPr>
          <w:rFonts w:asciiTheme="minorHAnsi" w:hAnsiTheme="minorHAnsi" w:cstheme="minorHAnsi"/>
          <w:sz w:val="22"/>
          <w:szCs w:val="22"/>
        </w:rPr>
      </w:pPr>
      <w:r w:rsidRPr="003F6BCB">
        <w:rPr>
          <w:rFonts w:asciiTheme="minorHAnsi" w:hAnsiTheme="minorHAnsi" w:cstheme="minorHAnsi"/>
          <w:sz w:val="22"/>
          <w:szCs w:val="22"/>
        </w:rPr>
        <w:t>Prise en charge au bloc opératoire</w:t>
      </w:r>
      <w:r w:rsidR="003F6BCB">
        <w:rPr>
          <w:rFonts w:asciiTheme="minorHAnsi" w:hAnsiTheme="minorHAnsi" w:cstheme="minorHAnsi"/>
          <w:sz w:val="22"/>
          <w:szCs w:val="22"/>
        </w:rPr>
        <w:t> :</w:t>
      </w:r>
    </w:p>
    <w:p w14:paraId="7D91BBF3" w14:textId="77777777" w:rsidR="003F6BCB" w:rsidRPr="003F6BCB" w:rsidRDefault="003F6BCB" w:rsidP="003F6BCB">
      <w:pPr>
        <w:pStyle w:val="NormalWeb"/>
        <w:ind w:left="1080"/>
        <w:contextualSpacing/>
        <w:jc w:val="both"/>
        <w:rPr>
          <w:rFonts w:asciiTheme="minorHAnsi" w:hAnsiTheme="minorHAnsi" w:cstheme="minorHAnsi"/>
          <w:sz w:val="22"/>
          <w:szCs w:val="22"/>
        </w:rPr>
      </w:pPr>
    </w:p>
    <w:p w14:paraId="190BBE89" w14:textId="4636B864" w:rsidR="00A93DA7" w:rsidRPr="00BE5397" w:rsidRDefault="00A93DA7" w:rsidP="00FC4EFF">
      <w:pPr>
        <w:pStyle w:val="NormalWeb"/>
        <w:jc w:val="both"/>
        <w:rPr>
          <w:rFonts w:asciiTheme="minorHAnsi" w:hAnsiTheme="minorHAnsi" w:cstheme="minorHAnsi"/>
          <w:sz w:val="22"/>
          <w:szCs w:val="22"/>
        </w:rPr>
      </w:pPr>
      <w:r w:rsidRPr="00BE5397">
        <w:rPr>
          <w:rFonts w:asciiTheme="minorHAnsi" w:hAnsiTheme="minorHAnsi" w:cstheme="minorHAnsi"/>
          <w:sz w:val="22"/>
          <w:szCs w:val="22"/>
        </w:rPr>
        <w:t>Sur appel</w:t>
      </w:r>
      <w:r w:rsidR="0094407A">
        <w:rPr>
          <w:rFonts w:asciiTheme="minorHAnsi" w:hAnsiTheme="minorHAnsi" w:cstheme="minorHAnsi"/>
          <w:sz w:val="22"/>
          <w:szCs w:val="22"/>
        </w:rPr>
        <w:t xml:space="preserve"> de la régulation</w:t>
      </w:r>
      <w:r w:rsidRPr="00BE5397">
        <w:rPr>
          <w:rFonts w:asciiTheme="minorHAnsi" w:hAnsiTheme="minorHAnsi" w:cstheme="minorHAnsi"/>
          <w:sz w:val="22"/>
          <w:szCs w:val="22"/>
        </w:rPr>
        <w:t xml:space="preserve"> du bloc</w:t>
      </w:r>
      <w:r w:rsidR="0094407A">
        <w:rPr>
          <w:rFonts w:asciiTheme="minorHAnsi" w:hAnsiTheme="minorHAnsi" w:cstheme="minorHAnsi"/>
          <w:sz w:val="22"/>
          <w:szCs w:val="22"/>
        </w:rPr>
        <w:t xml:space="preserve"> opératoire</w:t>
      </w:r>
      <w:r w:rsidRPr="00BE5397">
        <w:rPr>
          <w:rFonts w:asciiTheme="minorHAnsi" w:hAnsiTheme="minorHAnsi" w:cstheme="minorHAnsi"/>
          <w:sz w:val="22"/>
          <w:szCs w:val="22"/>
        </w:rPr>
        <w:t>, le patient est a</w:t>
      </w:r>
      <w:r w:rsidR="008336E0">
        <w:rPr>
          <w:rFonts w:asciiTheme="minorHAnsi" w:hAnsiTheme="minorHAnsi" w:cstheme="minorHAnsi"/>
          <w:sz w:val="22"/>
          <w:szCs w:val="22"/>
        </w:rPr>
        <w:t>ccompagné</w:t>
      </w:r>
      <w:r w:rsidRPr="00BE5397">
        <w:rPr>
          <w:rFonts w:asciiTheme="minorHAnsi" w:hAnsiTheme="minorHAnsi" w:cstheme="minorHAnsi"/>
          <w:sz w:val="22"/>
          <w:szCs w:val="22"/>
        </w:rPr>
        <w:t xml:space="preserve"> en salle d’intervention avec </w:t>
      </w:r>
      <w:r w:rsidR="001A691F">
        <w:rPr>
          <w:rFonts w:asciiTheme="minorHAnsi" w:hAnsiTheme="minorHAnsi" w:cstheme="minorHAnsi"/>
          <w:sz w:val="22"/>
          <w:szCs w:val="22"/>
        </w:rPr>
        <w:t xml:space="preserve">son </w:t>
      </w:r>
      <w:r w:rsidRPr="00BE5397">
        <w:rPr>
          <w:rFonts w:asciiTheme="minorHAnsi" w:hAnsiTheme="minorHAnsi" w:cstheme="minorHAnsi"/>
          <w:sz w:val="22"/>
          <w:szCs w:val="22"/>
        </w:rPr>
        <w:t>dossier</w:t>
      </w:r>
      <w:r w:rsidR="001A691F">
        <w:rPr>
          <w:rFonts w:asciiTheme="minorHAnsi" w:hAnsiTheme="minorHAnsi" w:cstheme="minorHAnsi"/>
          <w:sz w:val="22"/>
          <w:szCs w:val="22"/>
        </w:rPr>
        <w:t xml:space="preserve"> médical</w:t>
      </w:r>
      <w:r w:rsidRPr="00BE5397">
        <w:rPr>
          <w:rFonts w:asciiTheme="minorHAnsi" w:hAnsiTheme="minorHAnsi" w:cstheme="minorHAnsi"/>
          <w:sz w:val="22"/>
          <w:szCs w:val="22"/>
        </w:rPr>
        <w:t xml:space="preserve">, notamment le tryptique complet. </w:t>
      </w:r>
    </w:p>
    <w:p w14:paraId="72995253" w14:textId="37684E40" w:rsidR="00A93DA7" w:rsidRPr="00BE5397" w:rsidRDefault="00A93DA7" w:rsidP="00FC4EFF">
      <w:pPr>
        <w:pStyle w:val="NormalWeb"/>
        <w:jc w:val="both"/>
        <w:rPr>
          <w:rFonts w:asciiTheme="minorHAnsi" w:hAnsiTheme="minorHAnsi" w:cstheme="minorHAnsi"/>
          <w:sz w:val="22"/>
          <w:szCs w:val="22"/>
        </w:rPr>
      </w:pPr>
      <w:r w:rsidRPr="00BE5397">
        <w:rPr>
          <w:rFonts w:asciiTheme="minorHAnsi" w:hAnsiTheme="minorHAnsi" w:cstheme="minorHAnsi"/>
          <w:sz w:val="22"/>
          <w:szCs w:val="22"/>
        </w:rPr>
        <w:t xml:space="preserve">En </w:t>
      </w:r>
      <w:r w:rsidR="002932DC" w:rsidRPr="00BE5397">
        <w:rPr>
          <w:rFonts w:asciiTheme="minorHAnsi" w:hAnsiTheme="minorHAnsi" w:cstheme="minorHAnsi"/>
          <w:sz w:val="22"/>
          <w:szCs w:val="22"/>
        </w:rPr>
        <w:t>peropératoire</w:t>
      </w:r>
      <w:r w:rsidRPr="00BE5397">
        <w:rPr>
          <w:rFonts w:asciiTheme="minorHAnsi" w:hAnsiTheme="minorHAnsi" w:cstheme="minorHAnsi"/>
          <w:sz w:val="22"/>
          <w:szCs w:val="22"/>
        </w:rPr>
        <w:t xml:space="preserve"> : </w:t>
      </w:r>
    </w:p>
    <w:p w14:paraId="31BA09F4" w14:textId="670F4F19" w:rsidR="008336E0" w:rsidRPr="008336E0" w:rsidRDefault="002932DC" w:rsidP="008336E0">
      <w:pPr>
        <w:pStyle w:val="NormalWeb"/>
        <w:numPr>
          <w:ilvl w:val="0"/>
          <w:numId w:val="7"/>
        </w:numPr>
        <w:jc w:val="both"/>
        <w:rPr>
          <w:rFonts w:asciiTheme="minorHAnsi" w:hAnsiTheme="minorHAnsi" w:cstheme="minorHAnsi"/>
          <w:sz w:val="22"/>
          <w:szCs w:val="22"/>
        </w:rPr>
      </w:pPr>
      <w:r>
        <w:rPr>
          <w:rFonts w:asciiTheme="minorHAnsi" w:hAnsiTheme="minorHAnsi" w:cstheme="minorHAnsi"/>
          <w:sz w:val="22"/>
          <w:szCs w:val="22"/>
        </w:rPr>
        <w:t>L</w:t>
      </w:r>
      <w:r w:rsidR="00A93DA7" w:rsidRPr="00BE5397">
        <w:rPr>
          <w:rFonts w:asciiTheme="minorHAnsi" w:hAnsiTheme="minorHAnsi" w:cstheme="minorHAnsi"/>
          <w:sz w:val="22"/>
          <w:szCs w:val="22"/>
        </w:rPr>
        <w:t xml:space="preserve">e patient </w:t>
      </w:r>
      <w:r w:rsidR="00D92D4F" w:rsidRPr="00BE5397">
        <w:rPr>
          <w:rFonts w:asciiTheme="minorHAnsi" w:hAnsiTheme="minorHAnsi" w:cstheme="minorHAnsi"/>
          <w:sz w:val="22"/>
          <w:szCs w:val="22"/>
        </w:rPr>
        <w:t>bénéficie</w:t>
      </w:r>
      <w:r w:rsidR="00A93DA7" w:rsidRPr="00BE5397">
        <w:rPr>
          <w:rFonts w:asciiTheme="minorHAnsi" w:hAnsiTheme="minorHAnsi" w:cstheme="minorHAnsi"/>
          <w:sz w:val="22"/>
          <w:szCs w:val="22"/>
        </w:rPr>
        <w:t xml:space="preserve"> d’une surveillance </w:t>
      </w:r>
      <w:r w:rsidR="00D92D4F" w:rsidRPr="00BE5397">
        <w:rPr>
          <w:rFonts w:asciiTheme="minorHAnsi" w:hAnsiTheme="minorHAnsi" w:cstheme="minorHAnsi"/>
          <w:sz w:val="22"/>
          <w:szCs w:val="22"/>
        </w:rPr>
        <w:t>conformément</w:t>
      </w:r>
      <w:r w:rsidR="00A93DA7" w:rsidRPr="00BE5397">
        <w:rPr>
          <w:rFonts w:asciiTheme="minorHAnsi" w:hAnsiTheme="minorHAnsi" w:cstheme="minorHAnsi"/>
          <w:sz w:val="22"/>
          <w:szCs w:val="22"/>
        </w:rPr>
        <w:t xml:space="preserve"> au </w:t>
      </w:r>
      <w:r w:rsidR="00D92D4F" w:rsidRPr="00BE5397">
        <w:rPr>
          <w:rFonts w:asciiTheme="minorHAnsi" w:hAnsiTheme="minorHAnsi" w:cstheme="minorHAnsi"/>
          <w:sz w:val="22"/>
          <w:szCs w:val="22"/>
        </w:rPr>
        <w:t>décret</w:t>
      </w:r>
      <w:r w:rsidR="00A93DA7" w:rsidRPr="00BE5397">
        <w:rPr>
          <w:rFonts w:asciiTheme="minorHAnsi" w:hAnsiTheme="minorHAnsi" w:cstheme="minorHAnsi"/>
          <w:sz w:val="22"/>
          <w:szCs w:val="22"/>
        </w:rPr>
        <w:t xml:space="preserve"> de </w:t>
      </w:r>
      <w:r w:rsidR="00D92D4F" w:rsidRPr="00BE5397">
        <w:rPr>
          <w:rFonts w:asciiTheme="minorHAnsi" w:hAnsiTheme="minorHAnsi" w:cstheme="minorHAnsi"/>
          <w:sz w:val="22"/>
          <w:szCs w:val="22"/>
        </w:rPr>
        <w:t>décembre</w:t>
      </w:r>
      <w:r w:rsidR="00A93DA7" w:rsidRPr="00BE5397">
        <w:rPr>
          <w:rFonts w:asciiTheme="minorHAnsi" w:hAnsiTheme="minorHAnsi" w:cstheme="minorHAnsi"/>
          <w:sz w:val="22"/>
          <w:szCs w:val="22"/>
        </w:rPr>
        <w:t xml:space="preserve"> 1994</w:t>
      </w:r>
      <w:r w:rsidR="002E2F0B">
        <w:rPr>
          <w:rFonts w:asciiTheme="minorHAnsi" w:hAnsiTheme="minorHAnsi" w:cstheme="minorHAnsi"/>
          <w:sz w:val="22"/>
          <w:szCs w:val="22"/>
        </w:rPr>
        <w:t xml:space="preserve"> (11)</w:t>
      </w:r>
      <w:r w:rsidR="00A93DA7" w:rsidRPr="00BE5397">
        <w:rPr>
          <w:rFonts w:asciiTheme="minorHAnsi" w:hAnsiTheme="minorHAnsi" w:cstheme="minorHAnsi"/>
          <w:sz w:val="22"/>
          <w:szCs w:val="22"/>
        </w:rPr>
        <w:t xml:space="preserve">. La </w:t>
      </w:r>
      <w:r w:rsidR="00A93DA7" w:rsidRPr="0094407A">
        <w:rPr>
          <w:rFonts w:asciiTheme="minorHAnsi" w:hAnsiTheme="minorHAnsi" w:cstheme="minorHAnsi"/>
          <w:sz w:val="22"/>
          <w:szCs w:val="22"/>
        </w:rPr>
        <w:t xml:space="preserve">surveillance </w:t>
      </w:r>
      <w:r w:rsidR="00D92D4F" w:rsidRPr="0094407A">
        <w:rPr>
          <w:rFonts w:asciiTheme="minorHAnsi" w:hAnsiTheme="minorHAnsi" w:cstheme="minorHAnsi"/>
          <w:sz w:val="22"/>
          <w:szCs w:val="22"/>
        </w:rPr>
        <w:t>peropératoire</w:t>
      </w:r>
      <w:r w:rsidR="00A93DA7" w:rsidRPr="0094407A">
        <w:rPr>
          <w:rFonts w:asciiTheme="minorHAnsi" w:hAnsiTheme="minorHAnsi" w:cstheme="minorHAnsi"/>
          <w:sz w:val="22"/>
          <w:szCs w:val="22"/>
        </w:rPr>
        <w:t xml:space="preserve"> est </w:t>
      </w:r>
      <w:r w:rsidR="00D92D4F" w:rsidRPr="0094407A">
        <w:rPr>
          <w:rFonts w:asciiTheme="minorHAnsi" w:hAnsiTheme="minorHAnsi" w:cstheme="minorHAnsi"/>
          <w:sz w:val="22"/>
          <w:szCs w:val="22"/>
        </w:rPr>
        <w:t>réalisée</w:t>
      </w:r>
      <w:r w:rsidR="00A93DA7" w:rsidRPr="0094407A">
        <w:rPr>
          <w:rFonts w:asciiTheme="minorHAnsi" w:hAnsiTheme="minorHAnsi" w:cstheme="minorHAnsi"/>
          <w:sz w:val="22"/>
          <w:szCs w:val="22"/>
        </w:rPr>
        <w:t xml:space="preserve"> par l’IADE de salle </w:t>
      </w:r>
      <w:r w:rsidR="00D92D4F" w:rsidRPr="0094407A">
        <w:rPr>
          <w:rFonts w:asciiTheme="minorHAnsi" w:hAnsiTheme="minorHAnsi" w:cstheme="minorHAnsi"/>
          <w:sz w:val="22"/>
          <w:szCs w:val="22"/>
        </w:rPr>
        <w:t>lui-même</w:t>
      </w:r>
      <w:r w:rsidR="00A93DA7" w:rsidRPr="0094407A">
        <w:rPr>
          <w:rFonts w:asciiTheme="minorHAnsi" w:hAnsiTheme="minorHAnsi" w:cstheme="minorHAnsi"/>
          <w:sz w:val="22"/>
          <w:szCs w:val="22"/>
        </w:rPr>
        <w:t xml:space="preserve"> placé sous la </w:t>
      </w:r>
      <w:r w:rsidR="00D92D4F" w:rsidRPr="0094407A">
        <w:rPr>
          <w:rFonts w:asciiTheme="minorHAnsi" w:hAnsiTheme="minorHAnsi" w:cstheme="minorHAnsi"/>
          <w:sz w:val="22"/>
          <w:szCs w:val="22"/>
        </w:rPr>
        <w:t>responsabilité</w:t>
      </w:r>
      <w:r w:rsidR="00A93DA7" w:rsidRPr="0094407A">
        <w:rPr>
          <w:rFonts w:asciiTheme="minorHAnsi" w:hAnsiTheme="minorHAnsi" w:cstheme="minorHAnsi"/>
          <w:sz w:val="22"/>
          <w:szCs w:val="22"/>
        </w:rPr>
        <w:t xml:space="preserve">́ d’un MAR </w:t>
      </w:r>
      <w:r w:rsidR="00D92D4F" w:rsidRPr="0094407A">
        <w:rPr>
          <w:rFonts w:asciiTheme="minorHAnsi" w:hAnsiTheme="minorHAnsi" w:cstheme="minorHAnsi"/>
          <w:sz w:val="22"/>
          <w:szCs w:val="22"/>
        </w:rPr>
        <w:t>réf</w:t>
      </w:r>
      <w:r w:rsidR="00D92D4F">
        <w:rPr>
          <w:rFonts w:asciiTheme="minorHAnsi" w:hAnsiTheme="minorHAnsi" w:cstheme="minorHAnsi"/>
          <w:sz w:val="22"/>
          <w:szCs w:val="22"/>
        </w:rPr>
        <w:t>é</w:t>
      </w:r>
      <w:r w:rsidR="00D92D4F" w:rsidRPr="0094407A">
        <w:rPr>
          <w:rFonts w:asciiTheme="minorHAnsi" w:hAnsiTheme="minorHAnsi" w:cstheme="minorHAnsi"/>
          <w:sz w:val="22"/>
          <w:szCs w:val="22"/>
        </w:rPr>
        <w:t>rent</w:t>
      </w:r>
      <w:r w:rsidR="00A93DA7" w:rsidRPr="0094407A">
        <w:rPr>
          <w:rFonts w:asciiTheme="minorHAnsi" w:hAnsiTheme="minorHAnsi" w:cstheme="minorHAnsi"/>
          <w:sz w:val="22"/>
          <w:szCs w:val="22"/>
        </w:rPr>
        <w:t xml:space="preserve">, connu au </w:t>
      </w:r>
      <w:r w:rsidR="00D92D4F" w:rsidRPr="0094407A">
        <w:rPr>
          <w:rFonts w:asciiTheme="minorHAnsi" w:hAnsiTheme="minorHAnsi" w:cstheme="minorHAnsi"/>
          <w:sz w:val="22"/>
          <w:szCs w:val="22"/>
        </w:rPr>
        <w:t>préalable</w:t>
      </w:r>
      <w:r w:rsidR="002E2F0B">
        <w:rPr>
          <w:rFonts w:asciiTheme="minorHAnsi" w:hAnsiTheme="minorHAnsi" w:cstheme="minorHAnsi"/>
          <w:sz w:val="22"/>
          <w:szCs w:val="22"/>
        </w:rPr>
        <w:t xml:space="preserve"> et présent au bloc opératoire</w:t>
      </w:r>
      <w:r w:rsidR="00A93DA7" w:rsidRPr="0094407A">
        <w:rPr>
          <w:rFonts w:asciiTheme="minorHAnsi" w:hAnsiTheme="minorHAnsi" w:cstheme="minorHAnsi"/>
          <w:sz w:val="22"/>
          <w:szCs w:val="22"/>
        </w:rPr>
        <w:t xml:space="preserve">. L’IADE de salle </w:t>
      </w:r>
      <w:r w:rsidR="00D92D4F" w:rsidRPr="0094407A">
        <w:rPr>
          <w:rFonts w:asciiTheme="minorHAnsi" w:hAnsiTheme="minorHAnsi" w:cstheme="minorHAnsi"/>
          <w:sz w:val="22"/>
          <w:szCs w:val="22"/>
        </w:rPr>
        <w:t>vérifie</w:t>
      </w:r>
      <w:r w:rsidR="00A93DA7" w:rsidRPr="0094407A">
        <w:rPr>
          <w:rFonts w:asciiTheme="minorHAnsi" w:hAnsiTheme="minorHAnsi" w:cstheme="minorHAnsi"/>
          <w:sz w:val="22"/>
          <w:szCs w:val="22"/>
        </w:rPr>
        <w:t xml:space="preserve"> que le tryptique est complet et renseigné. </w:t>
      </w:r>
    </w:p>
    <w:p w14:paraId="790EE7E0" w14:textId="73ADAA82" w:rsidR="00A93DA7" w:rsidRPr="00BE5397" w:rsidRDefault="00A93DA7" w:rsidP="00D92D4F">
      <w:pPr>
        <w:pStyle w:val="NormalWeb"/>
        <w:numPr>
          <w:ilvl w:val="0"/>
          <w:numId w:val="7"/>
        </w:numPr>
        <w:jc w:val="both"/>
        <w:rPr>
          <w:rFonts w:asciiTheme="minorHAnsi" w:hAnsiTheme="minorHAnsi" w:cstheme="minorHAnsi"/>
          <w:sz w:val="22"/>
          <w:szCs w:val="22"/>
        </w:rPr>
      </w:pPr>
      <w:r w:rsidRPr="00BE5397">
        <w:rPr>
          <w:rFonts w:asciiTheme="minorHAnsi" w:hAnsiTheme="minorHAnsi" w:cstheme="minorHAnsi"/>
          <w:sz w:val="22"/>
          <w:szCs w:val="22"/>
        </w:rPr>
        <w:t xml:space="preserve">Une voie veineuse </w:t>
      </w:r>
      <w:r w:rsidR="00D92D4F" w:rsidRPr="00BE5397">
        <w:rPr>
          <w:rFonts w:asciiTheme="minorHAnsi" w:hAnsiTheme="minorHAnsi" w:cstheme="minorHAnsi"/>
          <w:sz w:val="22"/>
          <w:szCs w:val="22"/>
        </w:rPr>
        <w:t>périphérique</w:t>
      </w:r>
      <w:r w:rsidRPr="00BE5397">
        <w:rPr>
          <w:rFonts w:asciiTheme="minorHAnsi" w:hAnsiTheme="minorHAnsi" w:cstheme="minorHAnsi"/>
          <w:sz w:val="22"/>
          <w:szCs w:val="22"/>
        </w:rPr>
        <w:t xml:space="preserve"> est </w:t>
      </w:r>
      <w:r w:rsidR="00D92D4F" w:rsidRPr="00BE5397">
        <w:rPr>
          <w:rFonts w:asciiTheme="minorHAnsi" w:hAnsiTheme="minorHAnsi" w:cstheme="minorHAnsi"/>
          <w:sz w:val="22"/>
          <w:szCs w:val="22"/>
        </w:rPr>
        <w:t>posée</w:t>
      </w:r>
      <w:r w:rsidRPr="00BE5397">
        <w:rPr>
          <w:rFonts w:asciiTheme="minorHAnsi" w:hAnsiTheme="minorHAnsi" w:cstheme="minorHAnsi"/>
          <w:sz w:val="22"/>
          <w:szCs w:val="22"/>
        </w:rPr>
        <w:t xml:space="preserve"> à l’</w:t>
      </w:r>
      <w:r w:rsidR="00D92D4F" w:rsidRPr="00BE5397">
        <w:rPr>
          <w:rFonts w:asciiTheme="minorHAnsi" w:hAnsiTheme="minorHAnsi" w:cstheme="minorHAnsi"/>
          <w:sz w:val="22"/>
          <w:szCs w:val="22"/>
        </w:rPr>
        <w:t>arrivée</w:t>
      </w:r>
      <w:r w:rsidRPr="00BE5397">
        <w:rPr>
          <w:rFonts w:asciiTheme="minorHAnsi" w:hAnsiTheme="minorHAnsi" w:cstheme="minorHAnsi"/>
          <w:sz w:val="22"/>
          <w:szCs w:val="22"/>
        </w:rPr>
        <w:t xml:space="preserve"> en salle d’intervention, avec un monitorage </w:t>
      </w:r>
      <w:r w:rsidR="00D92D4F" w:rsidRPr="00BE5397">
        <w:rPr>
          <w:rFonts w:asciiTheme="minorHAnsi" w:hAnsiTheme="minorHAnsi" w:cstheme="minorHAnsi"/>
          <w:sz w:val="22"/>
          <w:szCs w:val="22"/>
        </w:rPr>
        <w:t>électrocardiographique</w:t>
      </w:r>
      <w:r w:rsidRPr="00BE5397">
        <w:rPr>
          <w:rFonts w:asciiTheme="minorHAnsi" w:hAnsiTheme="minorHAnsi" w:cstheme="minorHAnsi"/>
          <w:sz w:val="22"/>
          <w:szCs w:val="22"/>
        </w:rPr>
        <w:t xml:space="preserve">, une pression </w:t>
      </w:r>
      <w:r w:rsidR="00D92D4F" w:rsidRPr="00BE5397">
        <w:rPr>
          <w:rFonts w:asciiTheme="minorHAnsi" w:hAnsiTheme="minorHAnsi" w:cstheme="minorHAnsi"/>
          <w:sz w:val="22"/>
          <w:szCs w:val="22"/>
        </w:rPr>
        <w:t>artérielle</w:t>
      </w:r>
      <w:r w:rsidRPr="00BE5397">
        <w:rPr>
          <w:rFonts w:asciiTheme="minorHAnsi" w:hAnsiTheme="minorHAnsi" w:cstheme="minorHAnsi"/>
          <w:sz w:val="22"/>
          <w:szCs w:val="22"/>
        </w:rPr>
        <w:t xml:space="preserve"> non invasive et un saturomètre. De l’</w:t>
      </w:r>
      <w:r w:rsidR="00D92D4F" w:rsidRPr="00BE5397">
        <w:rPr>
          <w:rFonts w:asciiTheme="minorHAnsi" w:hAnsiTheme="minorHAnsi" w:cstheme="minorHAnsi"/>
          <w:sz w:val="22"/>
          <w:szCs w:val="22"/>
        </w:rPr>
        <w:t>oxygène</w:t>
      </w:r>
      <w:r w:rsidRPr="00BE5397">
        <w:rPr>
          <w:rFonts w:asciiTheme="minorHAnsi" w:hAnsiTheme="minorHAnsi" w:cstheme="minorHAnsi"/>
          <w:sz w:val="22"/>
          <w:szCs w:val="22"/>
        </w:rPr>
        <w:t xml:space="preserve"> est administré avec des lunettes nasales. </w:t>
      </w:r>
    </w:p>
    <w:p w14:paraId="4BE26FEA" w14:textId="2EDF772D" w:rsidR="00A93DA7" w:rsidRDefault="00A93DA7" w:rsidP="008336E0">
      <w:pPr>
        <w:pStyle w:val="NormalWeb"/>
        <w:numPr>
          <w:ilvl w:val="0"/>
          <w:numId w:val="7"/>
        </w:numPr>
        <w:contextualSpacing/>
        <w:jc w:val="both"/>
        <w:rPr>
          <w:rFonts w:asciiTheme="minorHAnsi" w:hAnsiTheme="minorHAnsi" w:cstheme="minorHAnsi"/>
          <w:sz w:val="22"/>
          <w:szCs w:val="22"/>
        </w:rPr>
      </w:pPr>
      <w:r w:rsidRPr="00BE5397">
        <w:rPr>
          <w:rFonts w:asciiTheme="minorHAnsi" w:hAnsiTheme="minorHAnsi" w:cstheme="minorHAnsi"/>
          <w:sz w:val="22"/>
          <w:szCs w:val="22"/>
        </w:rPr>
        <w:t>En cas d’anxiolyse requise, du midazolam (</w:t>
      </w:r>
      <w:proofErr w:type="spellStart"/>
      <w:r w:rsidRPr="00BE5397">
        <w:rPr>
          <w:rFonts w:asciiTheme="minorHAnsi" w:hAnsiTheme="minorHAnsi" w:cstheme="minorHAnsi"/>
          <w:sz w:val="22"/>
          <w:szCs w:val="22"/>
        </w:rPr>
        <w:t>Hypnovel</w:t>
      </w:r>
      <w:proofErr w:type="spellEnd"/>
      <w:r w:rsidRPr="00BE5397">
        <w:rPr>
          <w:rFonts w:asciiTheme="minorHAnsi" w:hAnsiTheme="minorHAnsi" w:cstheme="minorHAnsi"/>
          <w:sz w:val="22"/>
          <w:szCs w:val="22"/>
        </w:rPr>
        <w:t xml:space="preserve">®) est administré en intraveineux direct selon le protocole suivant : </w:t>
      </w:r>
    </w:p>
    <w:p w14:paraId="7D265F41" w14:textId="437C360F" w:rsidR="009D54A3" w:rsidRPr="002932DC" w:rsidRDefault="002932DC" w:rsidP="008336E0">
      <w:pPr>
        <w:pStyle w:val="NormalWeb"/>
        <w:ind w:left="720"/>
        <w:contextualSpacing/>
        <w:jc w:val="both"/>
        <w:rPr>
          <w:rFonts w:asciiTheme="minorHAnsi" w:hAnsiTheme="minorHAnsi" w:cstheme="minorHAnsi"/>
          <w:sz w:val="22"/>
          <w:szCs w:val="22"/>
        </w:rPr>
      </w:pPr>
      <w:proofErr w:type="gramStart"/>
      <w:r w:rsidRPr="002932DC">
        <w:rPr>
          <w:rFonts w:asciiTheme="minorHAnsi" w:hAnsiTheme="minorHAnsi" w:cstheme="minorHAnsi"/>
          <w:sz w:val="22"/>
          <w:szCs w:val="22"/>
        </w:rPr>
        <w:t>o</w:t>
      </w:r>
      <w:proofErr w:type="gramEnd"/>
      <w:r w:rsidR="00D92D4F" w:rsidRPr="002932DC">
        <w:rPr>
          <w:rFonts w:asciiTheme="minorHAnsi" w:hAnsiTheme="minorHAnsi" w:cstheme="minorHAnsi"/>
          <w:sz w:val="22"/>
          <w:szCs w:val="22"/>
        </w:rPr>
        <w:t xml:space="preserve"> </w:t>
      </w:r>
      <w:r w:rsidRPr="002932DC">
        <w:rPr>
          <w:rFonts w:asciiTheme="minorHAnsi" w:hAnsiTheme="minorHAnsi" w:cstheme="minorHAnsi"/>
          <w:sz w:val="22"/>
          <w:szCs w:val="22"/>
        </w:rPr>
        <w:t>P</w:t>
      </w:r>
      <w:r w:rsidR="009D54A3" w:rsidRPr="002932DC">
        <w:rPr>
          <w:rFonts w:asciiTheme="minorHAnsi" w:hAnsiTheme="minorHAnsi" w:cstheme="minorHAnsi"/>
          <w:sz w:val="22"/>
          <w:szCs w:val="22"/>
        </w:rPr>
        <w:t xml:space="preserve">atient </w:t>
      </w:r>
      <w:proofErr w:type="spellStart"/>
      <w:r w:rsidR="009D54A3" w:rsidRPr="002932DC">
        <w:rPr>
          <w:rFonts w:asciiTheme="minorHAnsi" w:hAnsiTheme="minorHAnsi" w:cstheme="minorHAnsi"/>
          <w:sz w:val="22"/>
          <w:szCs w:val="22"/>
        </w:rPr>
        <w:t>âge</w:t>
      </w:r>
      <w:proofErr w:type="spellEnd"/>
      <w:r w:rsidR="009D54A3" w:rsidRPr="002932DC">
        <w:rPr>
          <w:rFonts w:asciiTheme="minorHAnsi" w:hAnsiTheme="minorHAnsi" w:cstheme="minorHAnsi"/>
          <w:sz w:val="22"/>
          <w:szCs w:val="22"/>
        </w:rPr>
        <w:t>́ de moins de 65</w:t>
      </w:r>
      <w:r w:rsidR="00D92D4F" w:rsidRPr="002932DC">
        <w:rPr>
          <w:rFonts w:asciiTheme="minorHAnsi" w:hAnsiTheme="minorHAnsi" w:cstheme="minorHAnsi"/>
          <w:sz w:val="22"/>
          <w:szCs w:val="22"/>
        </w:rPr>
        <w:t xml:space="preserve"> </w:t>
      </w:r>
      <w:r w:rsidR="009D54A3" w:rsidRPr="002932DC">
        <w:rPr>
          <w:rFonts w:asciiTheme="minorHAnsi" w:hAnsiTheme="minorHAnsi" w:cstheme="minorHAnsi"/>
          <w:sz w:val="22"/>
          <w:szCs w:val="22"/>
        </w:rPr>
        <w:t xml:space="preserve">ans: 1mg, renouvelable à 2-3min1fois. </w:t>
      </w:r>
      <w:r w:rsidR="00D92D4F" w:rsidRPr="002932DC">
        <w:rPr>
          <w:rFonts w:asciiTheme="minorHAnsi" w:hAnsiTheme="minorHAnsi" w:cstheme="minorHAnsi"/>
          <w:sz w:val="22"/>
          <w:szCs w:val="22"/>
        </w:rPr>
        <w:t>Au-delà</w:t>
      </w:r>
      <w:r w:rsidR="009D54A3" w:rsidRPr="002932DC">
        <w:rPr>
          <w:rFonts w:asciiTheme="minorHAnsi" w:hAnsiTheme="minorHAnsi" w:cstheme="minorHAnsi"/>
          <w:sz w:val="22"/>
          <w:szCs w:val="22"/>
        </w:rPr>
        <w:t>̀ de 2mg,</w:t>
      </w:r>
      <w:r w:rsidR="00D92D4F" w:rsidRPr="002932DC">
        <w:rPr>
          <w:rFonts w:asciiTheme="minorHAnsi" w:hAnsiTheme="minorHAnsi" w:cstheme="minorHAnsi"/>
          <w:sz w:val="22"/>
          <w:szCs w:val="22"/>
        </w:rPr>
        <w:t xml:space="preserve"> </w:t>
      </w:r>
      <w:r w:rsidR="009D54A3" w:rsidRPr="002932DC">
        <w:rPr>
          <w:rFonts w:asciiTheme="minorHAnsi" w:hAnsiTheme="minorHAnsi" w:cstheme="minorHAnsi"/>
          <w:sz w:val="22"/>
          <w:szCs w:val="22"/>
        </w:rPr>
        <w:t xml:space="preserve">le MAR responsable de salle est </w:t>
      </w:r>
      <w:r w:rsidR="00D92D4F" w:rsidRPr="002932DC">
        <w:rPr>
          <w:rFonts w:asciiTheme="minorHAnsi" w:hAnsiTheme="minorHAnsi" w:cstheme="minorHAnsi"/>
          <w:sz w:val="22"/>
          <w:szCs w:val="22"/>
        </w:rPr>
        <w:t>appelé</w:t>
      </w:r>
      <w:r w:rsidR="009D54A3" w:rsidRPr="002932DC">
        <w:rPr>
          <w:rFonts w:asciiTheme="minorHAnsi" w:hAnsiTheme="minorHAnsi" w:cstheme="minorHAnsi"/>
          <w:sz w:val="22"/>
          <w:szCs w:val="22"/>
        </w:rPr>
        <w:t xml:space="preserve">́. </w:t>
      </w:r>
    </w:p>
    <w:p w14:paraId="44214623" w14:textId="08E81FE9" w:rsidR="009D54A3" w:rsidRPr="002932DC" w:rsidRDefault="009D54A3" w:rsidP="008336E0">
      <w:pPr>
        <w:pStyle w:val="NormalWeb"/>
        <w:ind w:left="720"/>
        <w:contextualSpacing/>
        <w:jc w:val="both"/>
        <w:rPr>
          <w:rFonts w:asciiTheme="minorHAnsi" w:hAnsiTheme="minorHAnsi" w:cstheme="minorHAnsi"/>
        </w:rPr>
      </w:pPr>
      <w:proofErr w:type="gramStart"/>
      <w:r w:rsidRPr="002932DC">
        <w:rPr>
          <w:rFonts w:asciiTheme="minorHAnsi" w:hAnsiTheme="minorHAnsi" w:cstheme="minorHAnsi"/>
          <w:sz w:val="22"/>
          <w:szCs w:val="22"/>
        </w:rPr>
        <w:t>o</w:t>
      </w:r>
      <w:proofErr w:type="gramEnd"/>
      <w:r w:rsidRPr="002932DC">
        <w:rPr>
          <w:rFonts w:asciiTheme="minorHAnsi" w:hAnsiTheme="minorHAnsi" w:cstheme="minorHAnsi"/>
          <w:sz w:val="22"/>
          <w:szCs w:val="22"/>
        </w:rPr>
        <w:t xml:space="preserve"> </w:t>
      </w:r>
      <w:r w:rsidR="002932DC" w:rsidRPr="002932DC">
        <w:rPr>
          <w:rFonts w:asciiTheme="minorHAnsi" w:hAnsiTheme="minorHAnsi" w:cstheme="minorHAnsi"/>
          <w:sz w:val="22"/>
          <w:szCs w:val="22"/>
        </w:rPr>
        <w:t>P</w:t>
      </w:r>
      <w:r w:rsidRPr="002932DC">
        <w:rPr>
          <w:rFonts w:asciiTheme="minorHAnsi" w:hAnsiTheme="minorHAnsi" w:cstheme="minorHAnsi"/>
          <w:sz w:val="22"/>
          <w:szCs w:val="22"/>
        </w:rPr>
        <w:t xml:space="preserve">atient </w:t>
      </w:r>
      <w:proofErr w:type="spellStart"/>
      <w:r w:rsidRPr="002932DC">
        <w:rPr>
          <w:rFonts w:asciiTheme="minorHAnsi" w:hAnsiTheme="minorHAnsi" w:cstheme="minorHAnsi"/>
          <w:sz w:val="22"/>
          <w:szCs w:val="22"/>
        </w:rPr>
        <w:t>âge</w:t>
      </w:r>
      <w:proofErr w:type="spellEnd"/>
      <w:r w:rsidRPr="002932DC">
        <w:rPr>
          <w:rFonts w:asciiTheme="minorHAnsi" w:hAnsiTheme="minorHAnsi" w:cstheme="minorHAnsi"/>
          <w:sz w:val="22"/>
          <w:szCs w:val="22"/>
        </w:rPr>
        <w:t>́ de 65</w:t>
      </w:r>
      <w:r w:rsidR="006F50F3">
        <w:rPr>
          <w:rFonts w:asciiTheme="minorHAnsi" w:hAnsiTheme="minorHAnsi" w:cstheme="minorHAnsi"/>
          <w:sz w:val="22"/>
          <w:szCs w:val="22"/>
        </w:rPr>
        <w:t xml:space="preserve"> </w:t>
      </w:r>
      <w:r w:rsidRPr="002932DC">
        <w:rPr>
          <w:rFonts w:asciiTheme="minorHAnsi" w:hAnsiTheme="minorHAnsi" w:cstheme="minorHAnsi"/>
          <w:sz w:val="22"/>
          <w:szCs w:val="22"/>
        </w:rPr>
        <w:t>ans et plus: 0.5mg, renouvelable à2-3min, jusqu’</w:t>
      </w:r>
      <w:proofErr w:type="spellStart"/>
      <w:r w:rsidRPr="002932DC">
        <w:rPr>
          <w:rFonts w:asciiTheme="minorHAnsi" w:hAnsiTheme="minorHAnsi" w:cstheme="minorHAnsi"/>
          <w:sz w:val="22"/>
          <w:szCs w:val="22"/>
        </w:rPr>
        <w:t>a</w:t>
      </w:r>
      <w:proofErr w:type="spellEnd"/>
      <w:r w:rsidRPr="002932DC">
        <w:rPr>
          <w:rFonts w:asciiTheme="minorHAnsi" w:hAnsiTheme="minorHAnsi" w:cstheme="minorHAnsi"/>
          <w:sz w:val="22"/>
          <w:szCs w:val="22"/>
        </w:rPr>
        <w:t xml:space="preserve">̀ une dose maximale de 2mg. </w:t>
      </w:r>
      <w:r w:rsidR="00D92D4F" w:rsidRPr="002932DC">
        <w:rPr>
          <w:rFonts w:asciiTheme="minorHAnsi" w:hAnsiTheme="minorHAnsi" w:cstheme="minorHAnsi"/>
          <w:sz w:val="22"/>
          <w:szCs w:val="22"/>
        </w:rPr>
        <w:t>Au-delà</w:t>
      </w:r>
      <w:r w:rsidRPr="002932DC">
        <w:rPr>
          <w:rFonts w:asciiTheme="minorHAnsi" w:hAnsiTheme="minorHAnsi" w:cstheme="minorHAnsi"/>
          <w:sz w:val="22"/>
          <w:szCs w:val="22"/>
        </w:rPr>
        <w:t xml:space="preserve">̀ de 2 mg, le MAR responsable de salle est </w:t>
      </w:r>
      <w:r w:rsidR="00D92D4F" w:rsidRPr="002932DC">
        <w:rPr>
          <w:rFonts w:asciiTheme="minorHAnsi" w:hAnsiTheme="minorHAnsi" w:cstheme="minorHAnsi"/>
          <w:sz w:val="22"/>
          <w:szCs w:val="22"/>
        </w:rPr>
        <w:t>appelé</w:t>
      </w:r>
      <w:r w:rsidRPr="002932DC">
        <w:rPr>
          <w:rFonts w:asciiTheme="minorHAnsi" w:hAnsiTheme="minorHAnsi" w:cstheme="minorHAnsi"/>
          <w:sz w:val="22"/>
          <w:szCs w:val="22"/>
        </w:rPr>
        <w:t xml:space="preserve">́. </w:t>
      </w:r>
    </w:p>
    <w:p w14:paraId="4DEBD728" w14:textId="1E8CDF2B" w:rsidR="009D54A3" w:rsidRPr="002932DC" w:rsidRDefault="009D54A3" w:rsidP="008336E0">
      <w:pPr>
        <w:pStyle w:val="NormalWeb"/>
        <w:ind w:left="720"/>
        <w:contextualSpacing/>
        <w:jc w:val="both"/>
        <w:rPr>
          <w:rFonts w:asciiTheme="minorHAnsi" w:hAnsiTheme="minorHAnsi" w:cstheme="minorHAnsi"/>
        </w:rPr>
      </w:pPr>
      <w:proofErr w:type="gramStart"/>
      <w:r w:rsidRPr="002932DC">
        <w:rPr>
          <w:rFonts w:asciiTheme="minorHAnsi" w:hAnsiTheme="minorHAnsi" w:cstheme="minorHAnsi"/>
          <w:sz w:val="22"/>
          <w:szCs w:val="22"/>
        </w:rPr>
        <w:t>o</w:t>
      </w:r>
      <w:proofErr w:type="gramEnd"/>
      <w:r w:rsidRPr="002932DC">
        <w:rPr>
          <w:rFonts w:asciiTheme="minorHAnsi" w:hAnsiTheme="minorHAnsi" w:cstheme="minorHAnsi"/>
          <w:sz w:val="22"/>
          <w:szCs w:val="22"/>
        </w:rPr>
        <w:t xml:space="preserve"> En l’absence de contre-indications: SAOS, insuffisance respiratoire, </w:t>
      </w:r>
      <w:r w:rsidR="00D92D4F" w:rsidRPr="002932DC">
        <w:rPr>
          <w:rFonts w:asciiTheme="minorHAnsi" w:hAnsiTheme="minorHAnsi" w:cstheme="minorHAnsi"/>
          <w:sz w:val="22"/>
          <w:szCs w:val="22"/>
        </w:rPr>
        <w:t>myasthénie</w:t>
      </w:r>
      <w:r w:rsidRPr="002932DC">
        <w:rPr>
          <w:rFonts w:asciiTheme="minorHAnsi" w:hAnsiTheme="minorHAnsi" w:cstheme="minorHAnsi"/>
          <w:sz w:val="22"/>
          <w:szCs w:val="22"/>
        </w:rPr>
        <w:t xml:space="preserve">, insuffisance </w:t>
      </w:r>
      <w:r w:rsidR="00D92D4F" w:rsidRPr="002932DC">
        <w:rPr>
          <w:rFonts w:asciiTheme="minorHAnsi" w:hAnsiTheme="minorHAnsi" w:cstheme="minorHAnsi"/>
          <w:sz w:val="22"/>
          <w:szCs w:val="22"/>
        </w:rPr>
        <w:t>hépatique</w:t>
      </w:r>
      <w:r w:rsidRPr="002932DC">
        <w:rPr>
          <w:rFonts w:asciiTheme="minorHAnsi" w:hAnsiTheme="minorHAnsi" w:cstheme="minorHAnsi"/>
          <w:sz w:val="22"/>
          <w:szCs w:val="22"/>
        </w:rPr>
        <w:t xml:space="preserve">, </w:t>
      </w:r>
      <w:r w:rsidR="00D92D4F" w:rsidRPr="002932DC">
        <w:rPr>
          <w:rFonts w:asciiTheme="minorHAnsi" w:hAnsiTheme="minorHAnsi" w:cstheme="minorHAnsi"/>
          <w:sz w:val="22"/>
          <w:szCs w:val="22"/>
        </w:rPr>
        <w:t>intolérance</w:t>
      </w:r>
      <w:r w:rsidRPr="002932DC">
        <w:rPr>
          <w:rFonts w:asciiTheme="minorHAnsi" w:hAnsiTheme="minorHAnsi" w:cstheme="minorHAnsi"/>
          <w:sz w:val="22"/>
          <w:szCs w:val="22"/>
        </w:rPr>
        <w:t xml:space="preserve"> aux </w:t>
      </w:r>
      <w:r w:rsidR="00D92D4F" w:rsidRPr="002932DC">
        <w:rPr>
          <w:rFonts w:asciiTheme="minorHAnsi" w:hAnsiTheme="minorHAnsi" w:cstheme="minorHAnsi"/>
          <w:sz w:val="22"/>
          <w:szCs w:val="22"/>
        </w:rPr>
        <w:t>benzodiazépines</w:t>
      </w:r>
      <w:r w:rsidRPr="002932DC">
        <w:rPr>
          <w:rFonts w:asciiTheme="minorHAnsi" w:hAnsiTheme="minorHAnsi" w:cstheme="minorHAnsi"/>
          <w:sz w:val="22"/>
          <w:szCs w:val="22"/>
        </w:rPr>
        <w:t xml:space="preserve">. </w:t>
      </w:r>
    </w:p>
    <w:p w14:paraId="427E28EF" w14:textId="449C4463" w:rsidR="009D54A3" w:rsidRPr="002932DC" w:rsidRDefault="009D54A3" w:rsidP="00D92D4F">
      <w:pPr>
        <w:pStyle w:val="NormalWeb"/>
        <w:numPr>
          <w:ilvl w:val="0"/>
          <w:numId w:val="7"/>
        </w:numPr>
        <w:jc w:val="both"/>
        <w:rPr>
          <w:rFonts w:asciiTheme="minorHAnsi" w:hAnsiTheme="minorHAnsi" w:cstheme="minorHAnsi"/>
        </w:rPr>
      </w:pPr>
      <w:r w:rsidRPr="002932DC">
        <w:rPr>
          <w:rFonts w:asciiTheme="minorHAnsi" w:hAnsiTheme="minorHAnsi" w:cstheme="minorHAnsi"/>
          <w:sz w:val="22"/>
          <w:szCs w:val="22"/>
        </w:rPr>
        <w:t xml:space="preserve">En cas de </w:t>
      </w:r>
      <w:r w:rsidR="00D92D4F" w:rsidRPr="002932DC">
        <w:rPr>
          <w:rFonts w:asciiTheme="minorHAnsi" w:hAnsiTheme="minorHAnsi" w:cstheme="minorHAnsi"/>
          <w:sz w:val="22"/>
          <w:szCs w:val="22"/>
        </w:rPr>
        <w:t>contrôle</w:t>
      </w:r>
      <w:r w:rsidRPr="002932DC">
        <w:rPr>
          <w:rFonts w:asciiTheme="minorHAnsi" w:hAnsiTheme="minorHAnsi" w:cstheme="minorHAnsi"/>
          <w:sz w:val="22"/>
          <w:szCs w:val="22"/>
        </w:rPr>
        <w:t xml:space="preserve"> tensionnel </w:t>
      </w:r>
      <w:r w:rsidR="00D92D4F" w:rsidRPr="002932DC">
        <w:rPr>
          <w:rFonts w:asciiTheme="minorHAnsi" w:hAnsiTheme="minorHAnsi" w:cstheme="minorHAnsi"/>
          <w:sz w:val="22"/>
          <w:szCs w:val="22"/>
        </w:rPr>
        <w:t>nécessaire</w:t>
      </w:r>
      <w:r w:rsidRPr="002932DC">
        <w:rPr>
          <w:rFonts w:asciiTheme="minorHAnsi" w:hAnsiTheme="minorHAnsi" w:cstheme="minorHAnsi"/>
          <w:sz w:val="22"/>
          <w:szCs w:val="22"/>
        </w:rPr>
        <w:t>, une titration en IVD par nicardipine (</w:t>
      </w:r>
      <w:proofErr w:type="spellStart"/>
      <w:r w:rsidRPr="002932DC">
        <w:rPr>
          <w:rFonts w:asciiTheme="minorHAnsi" w:hAnsiTheme="minorHAnsi" w:cstheme="minorHAnsi"/>
          <w:sz w:val="22"/>
          <w:szCs w:val="22"/>
        </w:rPr>
        <w:t>Loxen</w:t>
      </w:r>
      <w:proofErr w:type="spellEnd"/>
      <w:r w:rsidRPr="002932DC">
        <w:rPr>
          <w:rFonts w:asciiTheme="minorHAnsi" w:hAnsiTheme="minorHAnsi" w:cstheme="minorHAnsi"/>
          <w:sz w:val="22"/>
          <w:szCs w:val="22"/>
        </w:rPr>
        <w:t xml:space="preserve">®) peut </w:t>
      </w:r>
      <w:r w:rsidR="00D92D4F" w:rsidRPr="002932DC">
        <w:rPr>
          <w:rFonts w:asciiTheme="minorHAnsi" w:hAnsiTheme="minorHAnsi" w:cstheme="minorHAnsi"/>
          <w:sz w:val="22"/>
          <w:szCs w:val="22"/>
        </w:rPr>
        <w:t>être</w:t>
      </w:r>
      <w:r w:rsidRPr="002932DC">
        <w:rPr>
          <w:rFonts w:asciiTheme="minorHAnsi" w:hAnsiTheme="minorHAnsi" w:cstheme="minorHAnsi"/>
          <w:sz w:val="22"/>
          <w:szCs w:val="22"/>
        </w:rPr>
        <w:t xml:space="preserve"> </w:t>
      </w:r>
      <w:r w:rsidR="00D92D4F" w:rsidRPr="002932DC">
        <w:rPr>
          <w:rFonts w:asciiTheme="minorHAnsi" w:hAnsiTheme="minorHAnsi" w:cstheme="minorHAnsi"/>
          <w:sz w:val="22"/>
          <w:szCs w:val="22"/>
        </w:rPr>
        <w:t>administrée</w:t>
      </w:r>
      <w:r w:rsidRPr="002932DC">
        <w:rPr>
          <w:rFonts w:asciiTheme="minorHAnsi" w:hAnsiTheme="minorHAnsi" w:cstheme="minorHAnsi"/>
          <w:sz w:val="22"/>
          <w:szCs w:val="22"/>
        </w:rPr>
        <w:t xml:space="preserve"> par 0.5 à 1mg toutes les 2-3 min. La mesure de la pression </w:t>
      </w:r>
      <w:r w:rsidR="00D92D4F" w:rsidRPr="002932DC">
        <w:rPr>
          <w:rFonts w:asciiTheme="minorHAnsi" w:hAnsiTheme="minorHAnsi" w:cstheme="minorHAnsi"/>
          <w:sz w:val="22"/>
          <w:szCs w:val="22"/>
        </w:rPr>
        <w:t>artérielle</w:t>
      </w:r>
      <w:r w:rsidRPr="002932DC">
        <w:rPr>
          <w:rFonts w:asciiTheme="minorHAnsi" w:hAnsiTheme="minorHAnsi" w:cstheme="minorHAnsi"/>
          <w:sz w:val="22"/>
          <w:szCs w:val="22"/>
        </w:rPr>
        <w:t xml:space="preserve"> non invasive est </w:t>
      </w:r>
      <w:r w:rsidR="00D92D4F" w:rsidRPr="002932DC">
        <w:rPr>
          <w:rFonts w:asciiTheme="minorHAnsi" w:hAnsiTheme="minorHAnsi" w:cstheme="minorHAnsi"/>
          <w:sz w:val="22"/>
          <w:szCs w:val="22"/>
        </w:rPr>
        <w:t>rapprochée</w:t>
      </w:r>
      <w:r w:rsidRPr="002932DC">
        <w:rPr>
          <w:rFonts w:asciiTheme="minorHAnsi" w:hAnsiTheme="minorHAnsi" w:cstheme="minorHAnsi"/>
          <w:sz w:val="22"/>
          <w:szCs w:val="22"/>
        </w:rPr>
        <w:t xml:space="preserve"> toutes les minutes. </w:t>
      </w:r>
      <w:r w:rsidR="00D92D4F" w:rsidRPr="002932DC">
        <w:rPr>
          <w:rFonts w:asciiTheme="minorHAnsi" w:hAnsiTheme="minorHAnsi" w:cstheme="minorHAnsi"/>
          <w:sz w:val="22"/>
          <w:szCs w:val="22"/>
        </w:rPr>
        <w:t>Au-delà</w:t>
      </w:r>
      <w:r w:rsidRPr="002932DC">
        <w:rPr>
          <w:rFonts w:asciiTheme="minorHAnsi" w:hAnsiTheme="minorHAnsi" w:cstheme="minorHAnsi"/>
          <w:sz w:val="22"/>
          <w:szCs w:val="22"/>
        </w:rPr>
        <w:t xml:space="preserve">̀ de 2mg de </w:t>
      </w:r>
      <w:r w:rsidR="00D92D4F" w:rsidRPr="002932DC">
        <w:rPr>
          <w:rFonts w:asciiTheme="minorHAnsi" w:hAnsiTheme="minorHAnsi" w:cstheme="minorHAnsi"/>
          <w:sz w:val="22"/>
          <w:szCs w:val="22"/>
        </w:rPr>
        <w:t>nicardipine</w:t>
      </w:r>
      <w:r w:rsidRPr="002932DC">
        <w:rPr>
          <w:rFonts w:asciiTheme="minorHAnsi" w:hAnsiTheme="minorHAnsi" w:cstheme="minorHAnsi"/>
          <w:sz w:val="22"/>
          <w:szCs w:val="22"/>
        </w:rPr>
        <w:t xml:space="preserve">, le MAR responsable de salle est </w:t>
      </w:r>
      <w:r w:rsidR="00D92D4F" w:rsidRPr="002932DC">
        <w:rPr>
          <w:rFonts w:asciiTheme="minorHAnsi" w:hAnsiTheme="minorHAnsi" w:cstheme="minorHAnsi"/>
          <w:sz w:val="22"/>
          <w:szCs w:val="22"/>
        </w:rPr>
        <w:t>prévenu</w:t>
      </w:r>
      <w:r w:rsidRPr="002932DC">
        <w:rPr>
          <w:rFonts w:asciiTheme="minorHAnsi" w:hAnsiTheme="minorHAnsi" w:cstheme="minorHAnsi"/>
          <w:sz w:val="22"/>
          <w:szCs w:val="22"/>
        </w:rPr>
        <w:t xml:space="preserve">. </w:t>
      </w:r>
    </w:p>
    <w:p w14:paraId="7B03C73D" w14:textId="0BDD12C9" w:rsidR="009D54A3" w:rsidRPr="002932DC" w:rsidRDefault="009D54A3" w:rsidP="00D92D4F">
      <w:pPr>
        <w:pStyle w:val="NormalWeb"/>
        <w:numPr>
          <w:ilvl w:val="0"/>
          <w:numId w:val="7"/>
        </w:numPr>
        <w:jc w:val="both"/>
        <w:rPr>
          <w:rFonts w:asciiTheme="minorHAnsi" w:hAnsiTheme="minorHAnsi" w:cstheme="minorHAnsi"/>
        </w:rPr>
      </w:pPr>
      <w:r w:rsidRPr="002932DC">
        <w:rPr>
          <w:rFonts w:asciiTheme="minorHAnsi" w:hAnsiTheme="minorHAnsi" w:cstheme="minorHAnsi"/>
          <w:sz w:val="22"/>
          <w:szCs w:val="22"/>
        </w:rPr>
        <w:t xml:space="preserve">En cas de </w:t>
      </w:r>
      <w:r w:rsidR="002932DC" w:rsidRPr="002932DC">
        <w:rPr>
          <w:rFonts w:asciiTheme="minorHAnsi" w:hAnsiTheme="minorHAnsi" w:cstheme="minorHAnsi"/>
          <w:sz w:val="22"/>
          <w:szCs w:val="22"/>
        </w:rPr>
        <w:t>poussée</w:t>
      </w:r>
      <w:r w:rsidRPr="002932DC">
        <w:rPr>
          <w:rFonts w:asciiTheme="minorHAnsi" w:hAnsiTheme="minorHAnsi" w:cstheme="minorHAnsi"/>
          <w:sz w:val="22"/>
          <w:szCs w:val="22"/>
        </w:rPr>
        <w:t xml:space="preserve"> hypertensive intraoculaire, de l’acétazolamide (</w:t>
      </w:r>
      <w:proofErr w:type="spellStart"/>
      <w:r w:rsidRPr="002932DC">
        <w:rPr>
          <w:rFonts w:asciiTheme="minorHAnsi" w:hAnsiTheme="minorHAnsi" w:cstheme="minorHAnsi"/>
          <w:sz w:val="22"/>
          <w:szCs w:val="22"/>
        </w:rPr>
        <w:t>Diamox</w:t>
      </w:r>
      <w:proofErr w:type="spellEnd"/>
      <w:r w:rsidRPr="002932DC">
        <w:rPr>
          <w:rFonts w:asciiTheme="minorHAnsi" w:hAnsiTheme="minorHAnsi" w:cstheme="minorHAnsi"/>
          <w:sz w:val="22"/>
          <w:szCs w:val="22"/>
        </w:rPr>
        <w:t xml:space="preserve">®) peut </w:t>
      </w:r>
      <w:r w:rsidR="002932DC" w:rsidRPr="002932DC">
        <w:rPr>
          <w:rFonts w:asciiTheme="minorHAnsi" w:hAnsiTheme="minorHAnsi" w:cstheme="minorHAnsi"/>
          <w:sz w:val="22"/>
          <w:szCs w:val="22"/>
        </w:rPr>
        <w:t>être</w:t>
      </w:r>
      <w:r w:rsidRPr="002932DC">
        <w:rPr>
          <w:rFonts w:asciiTheme="minorHAnsi" w:hAnsiTheme="minorHAnsi" w:cstheme="minorHAnsi"/>
          <w:sz w:val="22"/>
          <w:szCs w:val="22"/>
        </w:rPr>
        <w:t xml:space="preserve"> administré à la demande d</w:t>
      </w:r>
      <w:r w:rsidR="002932DC">
        <w:rPr>
          <w:rFonts w:asciiTheme="minorHAnsi" w:hAnsiTheme="minorHAnsi" w:cstheme="minorHAnsi"/>
          <w:sz w:val="22"/>
          <w:szCs w:val="22"/>
        </w:rPr>
        <w:t xml:space="preserve">u chirurgien </w:t>
      </w:r>
      <w:r w:rsidRPr="002932DC">
        <w:rPr>
          <w:rFonts w:asciiTheme="minorHAnsi" w:hAnsiTheme="minorHAnsi" w:cstheme="minorHAnsi"/>
          <w:sz w:val="22"/>
          <w:szCs w:val="22"/>
        </w:rPr>
        <w:t>ophtalmologiste.</w:t>
      </w:r>
    </w:p>
    <w:p w14:paraId="17460293" w14:textId="68DA8BF2" w:rsidR="00A93DA7" w:rsidRPr="009D54A3" w:rsidRDefault="00A93DA7" w:rsidP="009D54A3">
      <w:pPr>
        <w:pStyle w:val="NormalWeb"/>
        <w:ind w:left="720"/>
        <w:jc w:val="both"/>
        <w:rPr>
          <w:rFonts w:asciiTheme="minorHAnsi" w:hAnsiTheme="minorHAnsi" w:cstheme="minorHAnsi"/>
          <w:sz w:val="22"/>
          <w:szCs w:val="22"/>
        </w:rPr>
      </w:pPr>
    </w:p>
    <w:p w14:paraId="5EC66A00" w14:textId="042A225E" w:rsidR="00A93DA7" w:rsidRDefault="00D90BB5" w:rsidP="009D54A3">
      <w:pPr>
        <w:pStyle w:val="NormalWeb"/>
        <w:jc w:val="center"/>
      </w:pPr>
      <w:r w:rsidRPr="00D90BB5">
        <w:rPr>
          <w:rFonts w:ascii="Calibri,Bold" w:hAnsi="Calibri,Bold"/>
          <w:noProof/>
          <w:sz w:val="22"/>
          <w:szCs w:val="22"/>
          <w:lang w:eastAsia="fr-FR"/>
        </w:rPr>
        <w:lastRenderedPageBreak/>
        <w:drawing>
          <wp:inline distT="0" distB="0" distL="0" distR="0" wp14:anchorId="00C408F9" wp14:editId="7B98EA0E">
            <wp:extent cx="3683000" cy="1727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3000" cy="1727200"/>
                    </a:xfrm>
                    <a:prstGeom prst="rect">
                      <a:avLst/>
                    </a:prstGeom>
                  </pic:spPr>
                </pic:pic>
              </a:graphicData>
            </a:graphic>
          </wp:inline>
        </w:drawing>
      </w:r>
    </w:p>
    <w:p w14:paraId="2B63289E" w14:textId="4A05E8B8" w:rsidR="003F6BCB" w:rsidRPr="0094407A" w:rsidRDefault="003F6BCB" w:rsidP="003F6BCB">
      <w:pPr>
        <w:pStyle w:val="NormalWeb"/>
        <w:jc w:val="both"/>
        <w:rPr>
          <w:rFonts w:asciiTheme="minorHAnsi" w:hAnsiTheme="minorHAnsi" w:cstheme="minorHAnsi"/>
        </w:rPr>
      </w:pPr>
      <w:r w:rsidRPr="003F6BCB">
        <w:rPr>
          <w:rFonts w:asciiTheme="minorHAnsi" w:hAnsiTheme="minorHAnsi" w:cstheme="minorHAnsi"/>
          <w:b/>
          <w:bCs/>
          <w:sz w:val="22"/>
          <w:szCs w:val="22"/>
        </w:rPr>
        <w:t>Tableau 1</w:t>
      </w:r>
      <w:r w:rsidRPr="0094407A">
        <w:rPr>
          <w:rFonts w:asciiTheme="minorHAnsi" w:hAnsiTheme="minorHAnsi" w:cstheme="minorHAnsi"/>
          <w:sz w:val="22"/>
          <w:szCs w:val="22"/>
        </w:rPr>
        <w:t xml:space="preserve"> : Limite inférieure de PAS </w:t>
      </w:r>
      <w:proofErr w:type="spellStart"/>
      <w:r w:rsidRPr="0094407A">
        <w:rPr>
          <w:rFonts w:asciiTheme="minorHAnsi" w:hAnsiTheme="minorHAnsi" w:cstheme="minorHAnsi"/>
          <w:sz w:val="22"/>
          <w:szCs w:val="22"/>
        </w:rPr>
        <w:t>a</w:t>
      </w:r>
      <w:proofErr w:type="spellEnd"/>
      <w:r w:rsidRPr="0094407A">
        <w:rPr>
          <w:rFonts w:asciiTheme="minorHAnsi" w:hAnsiTheme="minorHAnsi" w:cstheme="minorHAnsi"/>
          <w:sz w:val="22"/>
          <w:szCs w:val="22"/>
        </w:rPr>
        <w:t>̀ ne pas dépasser lors de la titration par nicardipine</w:t>
      </w:r>
      <w:r>
        <w:rPr>
          <w:rFonts w:asciiTheme="minorHAnsi" w:hAnsiTheme="minorHAnsi" w:cstheme="minorHAnsi"/>
          <w:sz w:val="22"/>
          <w:szCs w:val="22"/>
        </w:rPr>
        <w:t>.</w:t>
      </w:r>
      <w:r w:rsidRPr="0094407A">
        <w:rPr>
          <w:rFonts w:asciiTheme="minorHAnsi" w:hAnsiTheme="minorHAnsi" w:cstheme="minorHAnsi"/>
          <w:sz w:val="22"/>
          <w:szCs w:val="22"/>
        </w:rPr>
        <w:t xml:space="preserve"> </w:t>
      </w:r>
    </w:p>
    <w:p w14:paraId="5F752040" w14:textId="77777777" w:rsidR="003F6BCB" w:rsidRPr="009D54A3" w:rsidRDefault="003F6BCB" w:rsidP="009D54A3">
      <w:pPr>
        <w:pStyle w:val="NormalWeb"/>
        <w:jc w:val="center"/>
      </w:pPr>
    </w:p>
    <w:p w14:paraId="14E5D6AC" w14:textId="0AB57BAA" w:rsidR="00D90BB5" w:rsidRPr="0094407A" w:rsidRDefault="00D90BB5" w:rsidP="003F6BCB">
      <w:pPr>
        <w:pStyle w:val="NormalWeb"/>
        <w:numPr>
          <w:ilvl w:val="1"/>
          <w:numId w:val="23"/>
        </w:numPr>
        <w:jc w:val="both"/>
        <w:rPr>
          <w:rFonts w:asciiTheme="minorHAnsi" w:hAnsiTheme="minorHAnsi" w:cstheme="minorHAnsi"/>
        </w:rPr>
      </w:pPr>
      <w:r w:rsidRPr="0094407A">
        <w:rPr>
          <w:rFonts w:asciiTheme="minorHAnsi" w:hAnsiTheme="minorHAnsi" w:cstheme="minorHAnsi"/>
          <w:sz w:val="22"/>
          <w:szCs w:val="22"/>
        </w:rPr>
        <w:t>Retour en chirurgie ambulatoire</w:t>
      </w:r>
      <w:r w:rsidR="003F6BCB">
        <w:rPr>
          <w:rFonts w:asciiTheme="minorHAnsi" w:hAnsiTheme="minorHAnsi" w:cstheme="minorHAnsi"/>
          <w:sz w:val="22"/>
          <w:szCs w:val="22"/>
        </w:rPr>
        <w:t> :</w:t>
      </w:r>
    </w:p>
    <w:p w14:paraId="1A46ABFD" w14:textId="6B204DC8" w:rsidR="003C694A" w:rsidRPr="0094407A" w:rsidRDefault="003C694A" w:rsidP="00FC4EFF">
      <w:pPr>
        <w:spacing w:before="100" w:beforeAutospacing="1" w:after="100" w:afterAutospacing="1" w:line="240" w:lineRule="auto"/>
        <w:jc w:val="both"/>
        <w:rPr>
          <w:rFonts w:asciiTheme="minorHAnsi" w:eastAsia="Times New Roman" w:hAnsiTheme="minorHAnsi" w:cstheme="minorHAnsi"/>
          <w:lang w:eastAsia="zh-CN"/>
        </w:rPr>
      </w:pPr>
      <w:r w:rsidRPr="0094407A">
        <w:rPr>
          <w:rFonts w:asciiTheme="minorHAnsi" w:eastAsia="Times New Roman" w:hAnsiTheme="minorHAnsi" w:cstheme="minorHAnsi"/>
          <w:lang w:eastAsia="zh-CN"/>
        </w:rPr>
        <w:t xml:space="preserve">A l’issue de l’intervention, </w:t>
      </w:r>
      <w:r w:rsidR="00FC4EFF">
        <w:rPr>
          <w:rFonts w:asciiTheme="minorHAnsi" w:eastAsia="Times New Roman" w:hAnsiTheme="minorHAnsi" w:cstheme="minorHAnsi"/>
          <w:lang w:eastAsia="zh-CN"/>
        </w:rPr>
        <w:t xml:space="preserve">le patient est </w:t>
      </w:r>
      <w:r w:rsidR="00D92D4F">
        <w:rPr>
          <w:rFonts w:asciiTheme="minorHAnsi" w:eastAsia="Times New Roman" w:hAnsiTheme="minorHAnsi" w:cstheme="minorHAnsi"/>
          <w:lang w:eastAsia="zh-CN"/>
        </w:rPr>
        <w:t xml:space="preserve">raccompagné </w:t>
      </w:r>
      <w:r w:rsidR="00FC4EFF">
        <w:rPr>
          <w:rFonts w:asciiTheme="minorHAnsi" w:eastAsia="Times New Roman" w:hAnsiTheme="minorHAnsi" w:cstheme="minorHAnsi"/>
          <w:lang w:eastAsia="zh-CN"/>
        </w:rPr>
        <w:t xml:space="preserve">au SCA </w:t>
      </w:r>
      <w:r w:rsidR="00D92D4F">
        <w:rPr>
          <w:rFonts w:asciiTheme="minorHAnsi" w:eastAsia="Times New Roman" w:hAnsiTheme="minorHAnsi" w:cstheme="minorHAnsi"/>
          <w:lang w:eastAsia="zh-CN"/>
        </w:rPr>
        <w:t>selon</w:t>
      </w:r>
      <w:r w:rsidR="00FC4EFF">
        <w:rPr>
          <w:rFonts w:asciiTheme="minorHAnsi" w:eastAsia="Times New Roman" w:hAnsiTheme="minorHAnsi" w:cstheme="minorHAnsi"/>
          <w:lang w:eastAsia="zh-CN"/>
        </w:rPr>
        <w:t xml:space="preserve"> </w:t>
      </w:r>
      <w:r w:rsidR="003F6BCB">
        <w:rPr>
          <w:rFonts w:asciiTheme="minorHAnsi" w:eastAsia="Times New Roman" w:hAnsiTheme="minorHAnsi" w:cstheme="minorHAnsi"/>
          <w:lang w:eastAsia="zh-CN"/>
        </w:rPr>
        <w:t>la</w:t>
      </w:r>
      <w:r w:rsidR="003F6BCB" w:rsidRPr="0094407A">
        <w:rPr>
          <w:rFonts w:asciiTheme="minorHAnsi" w:eastAsia="Times New Roman" w:hAnsiTheme="minorHAnsi" w:cstheme="minorHAnsi"/>
          <w:lang w:eastAsia="zh-CN"/>
        </w:rPr>
        <w:t xml:space="preserve"> procédure </w:t>
      </w:r>
      <w:r w:rsidR="003F6BCB">
        <w:rPr>
          <w:rFonts w:asciiTheme="minorHAnsi" w:eastAsia="Times New Roman" w:hAnsiTheme="minorHAnsi" w:cstheme="minorHAnsi"/>
          <w:lang w:eastAsia="zh-CN"/>
        </w:rPr>
        <w:t>« </w:t>
      </w:r>
      <w:r w:rsidR="003F6BCB" w:rsidRPr="0094407A">
        <w:rPr>
          <w:rFonts w:asciiTheme="minorHAnsi" w:eastAsia="Times New Roman" w:hAnsiTheme="minorHAnsi" w:cstheme="minorHAnsi"/>
          <w:lang w:eastAsia="zh-CN"/>
        </w:rPr>
        <w:t>pat</w:t>
      </w:r>
      <w:r w:rsidR="003F6BCB">
        <w:rPr>
          <w:rFonts w:asciiTheme="minorHAnsi" w:eastAsia="Times New Roman" w:hAnsiTheme="minorHAnsi" w:cstheme="minorHAnsi"/>
          <w:lang w:eastAsia="zh-CN"/>
        </w:rPr>
        <w:t>ient</w:t>
      </w:r>
      <w:r w:rsidR="00FC4EFF">
        <w:rPr>
          <w:rFonts w:asciiTheme="minorHAnsi" w:eastAsia="Times New Roman" w:hAnsiTheme="minorHAnsi" w:cstheme="minorHAnsi"/>
          <w:lang w:eastAsia="zh-CN"/>
        </w:rPr>
        <w:t xml:space="preserve"> debout</w:t>
      </w:r>
      <w:r w:rsidR="003F6BCB">
        <w:rPr>
          <w:rFonts w:asciiTheme="minorHAnsi" w:eastAsia="Times New Roman" w:hAnsiTheme="minorHAnsi" w:cstheme="minorHAnsi"/>
          <w:lang w:eastAsia="zh-CN"/>
        </w:rPr>
        <w:t> </w:t>
      </w:r>
      <w:r w:rsidR="00FC4EFF">
        <w:rPr>
          <w:rFonts w:asciiTheme="minorHAnsi" w:eastAsia="Times New Roman" w:hAnsiTheme="minorHAnsi" w:cstheme="minorHAnsi"/>
          <w:lang w:eastAsia="zh-CN"/>
        </w:rPr>
        <w:t xml:space="preserve"> au bloc </w:t>
      </w:r>
      <w:r w:rsidR="00D92D4F">
        <w:rPr>
          <w:rFonts w:asciiTheme="minorHAnsi" w:eastAsia="Times New Roman" w:hAnsiTheme="minorHAnsi" w:cstheme="minorHAnsi"/>
          <w:lang w:eastAsia="zh-CN"/>
        </w:rPr>
        <w:t>opératoire</w:t>
      </w:r>
      <w:r w:rsidR="003F6BCB">
        <w:rPr>
          <w:rFonts w:asciiTheme="minorHAnsi" w:eastAsia="Times New Roman" w:hAnsiTheme="minorHAnsi" w:cstheme="minorHAnsi"/>
          <w:lang w:eastAsia="zh-CN"/>
        </w:rPr>
        <w:t> »</w:t>
      </w:r>
      <w:r w:rsidRPr="0094407A">
        <w:rPr>
          <w:rFonts w:asciiTheme="minorHAnsi" w:eastAsia="Times New Roman" w:hAnsiTheme="minorHAnsi" w:cstheme="minorHAnsi"/>
          <w:lang w:eastAsia="zh-CN"/>
        </w:rPr>
        <w:t xml:space="preserve">. Les prescriptions et la surveillance </w:t>
      </w:r>
      <w:r w:rsidR="00D92D4F" w:rsidRPr="0094407A">
        <w:rPr>
          <w:rFonts w:asciiTheme="minorHAnsi" w:eastAsia="Times New Roman" w:hAnsiTheme="minorHAnsi" w:cstheme="minorHAnsi"/>
          <w:lang w:eastAsia="zh-CN"/>
        </w:rPr>
        <w:t>postopératoires</w:t>
      </w:r>
      <w:r w:rsidRPr="0094407A">
        <w:rPr>
          <w:rFonts w:asciiTheme="minorHAnsi" w:eastAsia="Times New Roman" w:hAnsiTheme="minorHAnsi" w:cstheme="minorHAnsi"/>
          <w:lang w:eastAsia="zh-CN"/>
        </w:rPr>
        <w:t xml:space="preserve"> sont </w:t>
      </w:r>
      <w:r w:rsidR="00D92D4F" w:rsidRPr="0094407A">
        <w:rPr>
          <w:rFonts w:asciiTheme="minorHAnsi" w:eastAsia="Times New Roman" w:hAnsiTheme="minorHAnsi" w:cstheme="minorHAnsi"/>
          <w:lang w:eastAsia="zh-CN"/>
        </w:rPr>
        <w:t>réalisées</w:t>
      </w:r>
      <w:r w:rsidRPr="0094407A">
        <w:rPr>
          <w:rFonts w:asciiTheme="minorHAnsi" w:eastAsia="Times New Roman" w:hAnsiTheme="minorHAnsi" w:cstheme="minorHAnsi"/>
          <w:lang w:eastAsia="zh-CN"/>
        </w:rPr>
        <w:t xml:space="preserve"> par le MAR responsable. </w:t>
      </w:r>
    </w:p>
    <w:p w14:paraId="6DABACB6" w14:textId="23311755" w:rsidR="003C694A" w:rsidRPr="0094407A" w:rsidRDefault="003C694A" w:rsidP="00FC4EFF">
      <w:pPr>
        <w:spacing w:before="100" w:beforeAutospacing="1" w:after="100" w:afterAutospacing="1" w:line="240" w:lineRule="auto"/>
        <w:jc w:val="both"/>
        <w:rPr>
          <w:rFonts w:asciiTheme="minorHAnsi" w:eastAsia="Times New Roman" w:hAnsiTheme="minorHAnsi" w:cstheme="minorHAnsi"/>
          <w:sz w:val="24"/>
          <w:szCs w:val="24"/>
          <w:lang w:eastAsia="zh-CN"/>
        </w:rPr>
      </w:pPr>
      <w:r w:rsidRPr="0094407A">
        <w:rPr>
          <w:rFonts w:asciiTheme="minorHAnsi" w:eastAsia="Times New Roman" w:hAnsiTheme="minorHAnsi" w:cstheme="minorHAnsi"/>
          <w:lang w:eastAsia="zh-CN"/>
        </w:rPr>
        <w:t xml:space="preserve">A son retour au SCA, il est </w:t>
      </w:r>
      <w:r w:rsidR="00D92D4F" w:rsidRPr="0094407A">
        <w:rPr>
          <w:rFonts w:asciiTheme="minorHAnsi" w:eastAsia="Times New Roman" w:hAnsiTheme="minorHAnsi" w:cstheme="minorHAnsi"/>
          <w:lang w:eastAsia="zh-CN"/>
        </w:rPr>
        <w:t>autorisé</w:t>
      </w:r>
      <w:r w:rsidRPr="0094407A">
        <w:rPr>
          <w:rFonts w:asciiTheme="minorHAnsi" w:eastAsia="Times New Roman" w:hAnsiTheme="minorHAnsi" w:cstheme="minorHAnsi"/>
          <w:lang w:eastAsia="zh-CN"/>
        </w:rPr>
        <w:t xml:space="preserve">́ à sortir </w:t>
      </w:r>
      <w:r w:rsidR="00D92D4F">
        <w:rPr>
          <w:rFonts w:asciiTheme="minorHAnsi" w:eastAsia="Times New Roman" w:hAnsiTheme="minorHAnsi" w:cstheme="minorHAnsi"/>
          <w:lang w:eastAsia="zh-CN"/>
        </w:rPr>
        <w:t xml:space="preserve">sous condition de </w:t>
      </w:r>
      <w:r w:rsidRPr="0094407A">
        <w:rPr>
          <w:rFonts w:asciiTheme="minorHAnsi" w:eastAsia="Times New Roman" w:hAnsiTheme="minorHAnsi" w:cstheme="minorHAnsi"/>
          <w:lang w:eastAsia="zh-CN"/>
        </w:rPr>
        <w:t xml:space="preserve">score </w:t>
      </w:r>
      <w:r w:rsidR="00D92D4F">
        <w:rPr>
          <w:rFonts w:asciiTheme="minorHAnsi" w:eastAsia="Times New Roman" w:hAnsiTheme="minorHAnsi" w:cstheme="minorHAnsi"/>
          <w:lang w:eastAsia="zh-CN"/>
        </w:rPr>
        <w:t xml:space="preserve">(score </w:t>
      </w:r>
      <w:r w:rsidRPr="0094407A">
        <w:rPr>
          <w:rFonts w:asciiTheme="minorHAnsi" w:eastAsia="Times New Roman" w:hAnsiTheme="minorHAnsi" w:cstheme="minorHAnsi"/>
          <w:lang w:eastAsia="zh-CN"/>
        </w:rPr>
        <w:t xml:space="preserve">de </w:t>
      </w:r>
      <w:r w:rsidR="003F6BCB" w:rsidRPr="0094407A">
        <w:rPr>
          <w:rFonts w:asciiTheme="minorHAnsi" w:eastAsia="Times New Roman" w:hAnsiTheme="minorHAnsi" w:cstheme="minorHAnsi"/>
          <w:lang w:eastAsia="zh-CN"/>
        </w:rPr>
        <w:t>PADSS</w:t>
      </w:r>
      <w:r w:rsidRPr="0094407A">
        <w:rPr>
          <w:rFonts w:asciiTheme="minorHAnsi" w:eastAsia="Times New Roman" w:hAnsiTheme="minorHAnsi" w:cstheme="minorHAnsi"/>
          <w:lang w:eastAsia="zh-CN"/>
        </w:rPr>
        <w:t xml:space="preserve">) sous la </w:t>
      </w:r>
      <w:r w:rsidR="00D92D4F" w:rsidRPr="0094407A">
        <w:rPr>
          <w:rFonts w:asciiTheme="minorHAnsi" w:eastAsia="Times New Roman" w:hAnsiTheme="minorHAnsi" w:cstheme="minorHAnsi"/>
          <w:lang w:eastAsia="zh-CN"/>
        </w:rPr>
        <w:t>responsabilité</w:t>
      </w:r>
      <w:r w:rsidRPr="0094407A">
        <w:rPr>
          <w:rFonts w:asciiTheme="minorHAnsi" w:eastAsia="Times New Roman" w:hAnsiTheme="minorHAnsi" w:cstheme="minorHAnsi"/>
          <w:lang w:eastAsia="zh-CN"/>
        </w:rPr>
        <w:t>́ de l’ophtalmologiste en cas d’</w:t>
      </w:r>
      <w:r w:rsidR="00D92D4F" w:rsidRPr="0094407A">
        <w:rPr>
          <w:rFonts w:asciiTheme="minorHAnsi" w:eastAsia="Times New Roman" w:hAnsiTheme="minorHAnsi" w:cstheme="minorHAnsi"/>
          <w:lang w:eastAsia="zh-CN"/>
        </w:rPr>
        <w:t>anesthésie</w:t>
      </w:r>
      <w:r w:rsidRPr="0094407A">
        <w:rPr>
          <w:rFonts w:asciiTheme="minorHAnsi" w:eastAsia="Times New Roman" w:hAnsiTheme="minorHAnsi" w:cstheme="minorHAnsi"/>
          <w:lang w:eastAsia="zh-CN"/>
        </w:rPr>
        <w:t xml:space="preserve"> topique avec ou sans injection intracamérulaire, conjointe avec le </w:t>
      </w:r>
      <w:r w:rsidR="00D92D4F">
        <w:rPr>
          <w:rFonts w:asciiTheme="minorHAnsi" w:eastAsia="Times New Roman" w:hAnsiTheme="minorHAnsi" w:cstheme="minorHAnsi"/>
          <w:lang w:eastAsia="zh-CN"/>
        </w:rPr>
        <w:t xml:space="preserve">MAR </w:t>
      </w:r>
      <w:r w:rsidRPr="0094407A">
        <w:rPr>
          <w:rFonts w:asciiTheme="minorHAnsi" w:eastAsia="Times New Roman" w:hAnsiTheme="minorHAnsi" w:cstheme="minorHAnsi"/>
          <w:lang w:eastAsia="zh-CN"/>
        </w:rPr>
        <w:t xml:space="preserve">en cas de </w:t>
      </w:r>
      <w:r w:rsidR="00D92D4F" w:rsidRPr="0094407A">
        <w:rPr>
          <w:rFonts w:asciiTheme="minorHAnsi" w:eastAsia="Times New Roman" w:hAnsiTheme="minorHAnsi" w:cstheme="minorHAnsi"/>
          <w:lang w:eastAsia="zh-CN"/>
        </w:rPr>
        <w:t>sédation</w:t>
      </w:r>
      <w:r w:rsidRPr="0094407A">
        <w:rPr>
          <w:rFonts w:asciiTheme="minorHAnsi" w:eastAsia="Times New Roman" w:hAnsiTheme="minorHAnsi" w:cstheme="minorHAnsi"/>
          <w:lang w:eastAsia="zh-CN"/>
        </w:rPr>
        <w:t xml:space="preserve"> ou d’</w:t>
      </w:r>
      <w:r w:rsidR="00D92D4F" w:rsidRPr="0094407A">
        <w:rPr>
          <w:rFonts w:asciiTheme="minorHAnsi" w:eastAsia="Times New Roman" w:hAnsiTheme="minorHAnsi" w:cstheme="minorHAnsi"/>
          <w:lang w:eastAsia="zh-CN"/>
        </w:rPr>
        <w:t>anesthésie</w:t>
      </w:r>
      <w:r w:rsidRPr="0094407A">
        <w:rPr>
          <w:rFonts w:asciiTheme="minorHAnsi" w:eastAsia="Times New Roman" w:hAnsiTheme="minorHAnsi" w:cstheme="minorHAnsi"/>
          <w:lang w:eastAsia="zh-CN"/>
        </w:rPr>
        <w:t xml:space="preserve"> </w:t>
      </w:r>
      <w:r w:rsidR="00D92D4F" w:rsidRPr="0094407A">
        <w:rPr>
          <w:rFonts w:asciiTheme="minorHAnsi" w:eastAsia="Times New Roman" w:hAnsiTheme="minorHAnsi" w:cstheme="minorHAnsi"/>
          <w:lang w:eastAsia="zh-CN"/>
        </w:rPr>
        <w:t>générale</w:t>
      </w:r>
      <w:r w:rsidRPr="0094407A">
        <w:rPr>
          <w:rFonts w:asciiTheme="minorHAnsi" w:eastAsia="Times New Roman" w:hAnsiTheme="minorHAnsi" w:cstheme="minorHAnsi"/>
          <w:lang w:eastAsia="zh-CN"/>
        </w:rPr>
        <w:t xml:space="preserve">. Lui sont alors remis : </w:t>
      </w:r>
    </w:p>
    <w:p w14:paraId="6913CC3C" w14:textId="0F1746F2" w:rsidR="00D92D4F" w:rsidRDefault="003C694A" w:rsidP="002932DC">
      <w:pPr>
        <w:spacing w:before="100" w:beforeAutospacing="1" w:after="100" w:afterAutospacing="1" w:line="240" w:lineRule="auto"/>
        <w:contextualSpacing/>
        <w:rPr>
          <w:rFonts w:asciiTheme="minorHAnsi" w:eastAsia="Times New Roman" w:hAnsiTheme="minorHAnsi" w:cstheme="minorHAnsi"/>
          <w:lang w:eastAsia="zh-CN"/>
        </w:rPr>
      </w:pPr>
      <w:r w:rsidRPr="0094407A">
        <w:rPr>
          <w:rFonts w:asciiTheme="minorHAnsi" w:eastAsia="Times New Roman" w:hAnsiTheme="minorHAnsi" w:cstheme="minorHAnsi"/>
          <w:lang w:eastAsia="zh-CN"/>
        </w:rPr>
        <w:t xml:space="preserve">- les ordonnances de soins </w:t>
      </w:r>
      <w:r w:rsidR="00D92D4F" w:rsidRPr="0094407A">
        <w:rPr>
          <w:rFonts w:asciiTheme="minorHAnsi" w:eastAsia="Times New Roman" w:hAnsiTheme="minorHAnsi" w:cstheme="minorHAnsi"/>
          <w:lang w:eastAsia="zh-CN"/>
        </w:rPr>
        <w:t>postopératoires</w:t>
      </w:r>
      <w:r w:rsidRPr="0094407A">
        <w:rPr>
          <w:rFonts w:asciiTheme="minorHAnsi" w:eastAsia="Times New Roman" w:hAnsiTheme="minorHAnsi" w:cstheme="minorHAnsi"/>
          <w:lang w:eastAsia="zh-CN"/>
        </w:rPr>
        <w:t xml:space="preserve"> avec les </w:t>
      </w:r>
      <w:r w:rsidR="003F6BCB" w:rsidRPr="0094407A">
        <w:rPr>
          <w:rFonts w:asciiTheme="minorHAnsi" w:eastAsia="Times New Roman" w:hAnsiTheme="minorHAnsi" w:cstheme="minorHAnsi"/>
          <w:lang w:eastAsia="zh-CN"/>
        </w:rPr>
        <w:t>numéros</w:t>
      </w:r>
      <w:r w:rsidRPr="0094407A">
        <w:rPr>
          <w:rFonts w:asciiTheme="minorHAnsi" w:eastAsia="Times New Roman" w:hAnsiTheme="minorHAnsi" w:cstheme="minorHAnsi"/>
          <w:lang w:eastAsia="zh-CN"/>
        </w:rPr>
        <w:t xml:space="preserve"> </w:t>
      </w:r>
      <w:r w:rsidR="00D92D4F">
        <w:rPr>
          <w:rFonts w:asciiTheme="minorHAnsi" w:eastAsia="Times New Roman" w:hAnsiTheme="minorHAnsi" w:cstheme="minorHAnsi"/>
          <w:lang w:eastAsia="zh-CN"/>
        </w:rPr>
        <w:t xml:space="preserve">d’appel </w:t>
      </w:r>
      <w:r w:rsidRPr="0094407A">
        <w:rPr>
          <w:rFonts w:asciiTheme="minorHAnsi" w:eastAsia="Times New Roman" w:hAnsiTheme="minorHAnsi" w:cstheme="minorHAnsi"/>
          <w:lang w:eastAsia="zh-CN"/>
        </w:rPr>
        <w:t xml:space="preserve">d’urgence </w:t>
      </w:r>
    </w:p>
    <w:p w14:paraId="64BB7CCF" w14:textId="25DFE8E6" w:rsidR="00D92D4F" w:rsidRDefault="003C694A" w:rsidP="002932DC">
      <w:pPr>
        <w:spacing w:before="100" w:beforeAutospacing="1" w:after="100" w:afterAutospacing="1" w:line="240" w:lineRule="auto"/>
        <w:contextualSpacing/>
        <w:rPr>
          <w:rFonts w:asciiTheme="minorHAnsi" w:eastAsia="Times New Roman" w:hAnsiTheme="minorHAnsi" w:cstheme="minorHAnsi"/>
          <w:sz w:val="24"/>
          <w:szCs w:val="24"/>
          <w:lang w:eastAsia="zh-CN"/>
        </w:rPr>
      </w:pPr>
      <w:r w:rsidRPr="0094407A">
        <w:rPr>
          <w:rFonts w:asciiTheme="minorHAnsi" w:eastAsia="Times New Roman" w:hAnsiTheme="minorHAnsi" w:cstheme="minorHAnsi"/>
          <w:lang w:eastAsia="zh-CN"/>
        </w:rPr>
        <w:t xml:space="preserve">- le compte-rendu </w:t>
      </w:r>
      <w:r w:rsidR="003F6BCB" w:rsidRPr="0094407A">
        <w:rPr>
          <w:rFonts w:asciiTheme="minorHAnsi" w:eastAsia="Times New Roman" w:hAnsiTheme="minorHAnsi" w:cstheme="minorHAnsi"/>
          <w:lang w:eastAsia="zh-CN"/>
        </w:rPr>
        <w:t>opératoire</w:t>
      </w:r>
      <w:r w:rsidR="003F6BCB">
        <w:rPr>
          <w:rFonts w:asciiTheme="minorHAnsi" w:eastAsia="Times New Roman" w:hAnsiTheme="minorHAnsi" w:cstheme="minorHAnsi"/>
          <w:lang w:eastAsia="zh-CN"/>
        </w:rPr>
        <w:t> ;</w:t>
      </w:r>
      <w:r w:rsidRPr="0094407A">
        <w:rPr>
          <w:rFonts w:asciiTheme="minorHAnsi" w:eastAsia="Times New Roman" w:hAnsiTheme="minorHAnsi" w:cstheme="minorHAnsi"/>
          <w:lang w:eastAsia="zh-CN"/>
        </w:rPr>
        <w:br/>
        <w:t>- la convocation au prochain RDV de consultation</w:t>
      </w:r>
      <w:r w:rsidR="003F6BCB">
        <w:rPr>
          <w:rFonts w:asciiTheme="minorHAnsi" w:eastAsia="Times New Roman" w:hAnsiTheme="minorHAnsi" w:cstheme="minorHAnsi"/>
          <w:lang w:eastAsia="zh-CN"/>
        </w:rPr>
        <w:t> ;</w:t>
      </w:r>
      <w:r w:rsidRPr="0094407A">
        <w:rPr>
          <w:rFonts w:asciiTheme="minorHAnsi" w:eastAsia="Times New Roman" w:hAnsiTheme="minorHAnsi" w:cstheme="minorHAnsi"/>
          <w:lang w:eastAsia="zh-CN"/>
        </w:rPr>
        <w:br/>
        <w:t xml:space="preserve">- la carte de </w:t>
      </w:r>
      <w:r w:rsidR="003F6BCB" w:rsidRPr="0094407A">
        <w:rPr>
          <w:rFonts w:asciiTheme="minorHAnsi" w:eastAsia="Times New Roman" w:hAnsiTheme="minorHAnsi" w:cstheme="minorHAnsi"/>
          <w:lang w:eastAsia="zh-CN"/>
        </w:rPr>
        <w:t>traçabilité</w:t>
      </w:r>
      <w:r w:rsidRPr="0094407A">
        <w:rPr>
          <w:rFonts w:asciiTheme="minorHAnsi" w:eastAsia="Times New Roman" w:hAnsiTheme="minorHAnsi" w:cstheme="minorHAnsi"/>
          <w:lang w:eastAsia="zh-CN"/>
        </w:rPr>
        <w:t>́ de l’implant intraoculaire</w:t>
      </w:r>
      <w:r w:rsidR="003F6BCB">
        <w:rPr>
          <w:rFonts w:asciiTheme="minorHAnsi" w:eastAsia="Times New Roman" w:hAnsiTheme="minorHAnsi" w:cstheme="minorHAnsi"/>
          <w:lang w:eastAsia="zh-CN"/>
        </w:rPr>
        <w:t> ;</w:t>
      </w:r>
    </w:p>
    <w:p w14:paraId="21772F04" w14:textId="5FC2A678" w:rsidR="003C694A" w:rsidRDefault="003C694A" w:rsidP="002932DC">
      <w:pPr>
        <w:spacing w:before="100" w:beforeAutospacing="1" w:after="100" w:afterAutospacing="1" w:line="240" w:lineRule="auto"/>
        <w:contextualSpacing/>
        <w:rPr>
          <w:rFonts w:asciiTheme="minorHAnsi" w:eastAsia="Times New Roman" w:hAnsiTheme="minorHAnsi" w:cstheme="minorHAnsi"/>
          <w:lang w:eastAsia="zh-CN"/>
        </w:rPr>
      </w:pPr>
      <w:r w:rsidRPr="0094407A">
        <w:rPr>
          <w:rFonts w:asciiTheme="minorHAnsi" w:eastAsia="Times New Roman" w:hAnsiTheme="minorHAnsi" w:cstheme="minorHAnsi"/>
          <w:lang w:eastAsia="zh-CN"/>
        </w:rPr>
        <w:t xml:space="preserve">- une prescription </w:t>
      </w:r>
      <w:r w:rsidR="003F6BCB" w:rsidRPr="0094407A">
        <w:rPr>
          <w:rFonts w:asciiTheme="minorHAnsi" w:eastAsia="Times New Roman" w:hAnsiTheme="minorHAnsi" w:cstheme="minorHAnsi"/>
          <w:lang w:eastAsia="zh-CN"/>
        </w:rPr>
        <w:t>médicale</w:t>
      </w:r>
      <w:r w:rsidRPr="0094407A">
        <w:rPr>
          <w:rFonts w:asciiTheme="minorHAnsi" w:eastAsia="Times New Roman" w:hAnsiTheme="minorHAnsi" w:cstheme="minorHAnsi"/>
          <w:lang w:eastAsia="zh-CN"/>
        </w:rPr>
        <w:t xml:space="preserve"> de transport si besoin. </w:t>
      </w:r>
    </w:p>
    <w:p w14:paraId="2F138D24" w14:textId="77777777" w:rsidR="002932DC" w:rsidRPr="0094407A" w:rsidRDefault="002932DC" w:rsidP="002932DC">
      <w:pPr>
        <w:spacing w:before="100" w:beforeAutospacing="1" w:after="100" w:afterAutospacing="1" w:line="240" w:lineRule="auto"/>
        <w:contextualSpacing/>
        <w:rPr>
          <w:rFonts w:asciiTheme="minorHAnsi" w:eastAsia="Times New Roman" w:hAnsiTheme="minorHAnsi" w:cstheme="minorHAnsi"/>
          <w:sz w:val="24"/>
          <w:szCs w:val="24"/>
          <w:lang w:eastAsia="zh-CN"/>
        </w:rPr>
      </w:pPr>
    </w:p>
    <w:p w14:paraId="6A028262" w14:textId="77777777" w:rsidR="003F6BCB" w:rsidRPr="003F6BCB" w:rsidRDefault="003F6BCB" w:rsidP="003F6BCB">
      <w:pPr>
        <w:pStyle w:val="Paragraphedeliste"/>
        <w:numPr>
          <w:ilvl w:val="1"/>
          <w:numId w:val="23"/>
        </w:numPr>
        <w:spacing w:before="100" w:beforeAutospacing="1" w:after="100" w:afterAutospacing="1" w:line="240" w:lineRule="auto"/>
        <w:jc w:val="both"/>
        <w:rPr>
          <w:rFonts w:asciiTheme="minorHAnsi" w:eastAsia="Times New Roman" w:hAnsiTheme="minorHAnsi" w:cstheme="minorHAnsi"/>
          <w:sz w:val="24"/>
          <w:szCs w:val="24"/>
          <w:lang w:eastAsia="zh-CN"/>
        </w:rPr>
      </w:pPr>
      <w:r>
        <w:rPr>
          <w:rFonts w:asciiTheme="minorHAnsi" w:eastAsia="Times New Roman" w:hAnsiTheme="minorHAnsi" w:cstheme="minorHAnsi"/>
          <w:lang w:eastAsia="zh-CN"/>
        </w:rPr>
        <w:t>Appel du lendemain :</w:t>
      </w:r>
    </w:p>
    <w:p w14:paraId="7453817E" w14:textId="57372A39" w:rsidR="003C694A" w:rsidRPr="003F6BCB" w:rsidRDefault="003C694A" w:rsidP="003F6BCB">
      <w:pPr>
        <w:spacing w:before="100" w:beforeAutospacing="1" w:after="100" w:afterAutospacing="1" w:line="240" w:lineRule="auto"/>
        <w:jc w:val="both"/>
        <w:rPr>
          <w:rFonts w:asciiTheme="minorHAnsi" w:eastAsia="Times New Roman" w:hAnsiTheme="minorHAnsi" w:cstheme="minorHAnsi"/>
          <w:sz w:val="24"/>
          <w:szCs w:val="24"/>
          <w:lang w:eastAsia="zh-CN"/>
        </w:rPr>
      </w:pPr>
      <w:r w:rsidRPr="003F6BCB">
        <w:rPr>
          <w:rFonts w:asciiTheme="minorHAnsi" w:eastAsia="Times New Roman" w:hAnsiTheme="minorHAnsi" w:cstheme="minorHAnsi"/>
          <w:lang w:eastAsia="zh-CN"/>
        </w:rPr>
        <w:t xml:space="preserve">L’appel </w:t>
      </w:r>
      <w:r w:rsidR="00FC4EFF" w:rsidRPr="003F6BCB">
        <w:rPr>
          <w:rFonts w:asciiTheme="minorHAnsi" w:eastAsia="Times New Roman" w:hAnsiTheme="minorHAnsi" w:cstheme="minorHAnsi"/>
          <w:lang w:eastAsia="zh-CN"/>
        </w:rPr>
        <w:t>téléphonique</w:t>
      </w:r>
      <w:r w:rsidRPr="003F6BCB">
        <w:rPr>
          <w:rFonts w:asciiTheme="minorHAnsi" w:eastAsia="Times New Roman" w:hAnsiTheme="minorHAnsi" w:cstheme="minorHAnsi"/>
          <w:lang w:eastAsia="zh-CN"/>
        </w:rPr>
        <w:t xml:space="preserve"> du lendemain est </w:t>
      </w:r>
      <w:r w:rsidR="00FC4EFF" w:rsidRPr="003F6BCB">
        <w:rPr>
          <w:rFonts w:asciiTheme="minorHAnsi" w:eastAsia="Times New Roman" w:hAnsiTheme="minorHAnsi" w:cstheme="minorHAnsi"/>
          <w:lang w:eastAsia="zh-CN"/>
        </w:rPr>
        <w:t>réalisé</w:t>
      </w:r>
      <w:r w:rsidRPr="003F6BCB">
        <w:rPr>
          <w:rFonts w:asciiTheme="minorHAnsi" w:eastAsia="Times New Roman" w:hAnsiTheme="minorHAnsi" w:cstheme="minorHAnsi"/>
          <w:lang w:eastAsia="zh-CN"/>
        </w:rPr>
        <w:t xml:space="preserve">́ par </w:t>
      </w:r>
      <w:r w:rsidR="00FC4EFF" w:rsidRPr="003F6BCB">
        <w:rPr>
          <w:rFonts w:asciiTheme="minorHAnsi" w:eastAsia="Times New Roman" w:hAnsiTheme="minorHAnsi" w:cstheme="minorHAnsi"/>
          <w:lang w:eastAsia="zh-CN"/>
        </w:rPr>
        <w:t xml:space="preserve">les IDE </w:t>
      </w:r>
      <w:r w:rsidRPr="003F6BCB">
        <w:rPr>
          <w:rFonts w:asciiTheme="minorHAnsi" w:eastAsia="Times New Roman" w:hAnsiTheme="minorHAnsi" w:cstheme="minorHAnsi"/>
          <w:lang w:eastAsia="zh-CN"/>
        </w:rPr>
        <w:t>du SCA qui</w:t>
      </w:r>
      <w:r w:rsidR="00486C6E">
        <w:rPr>
          <w:rFonts w:asciiTheme="minorHAnsi" w:eastAsia="Times New Roman" w:hAnsiTheme="minorHAnsi" w:cstheme="minorHAnsi"/>
          <w:lang w:eastAsia="zh-CN"/>
        </w:rPr>
        <w:t xml:space="preserve"> recherchent les</w:t>
      </w:r>
      <w:r w:rsidRPr="003F6BCB">
        <w:rPr>
          <w:rFonts w:asciiTheme="minorHAnsi" w:eastAsia="Times New Roman" w:hAnsiTheme="minorHAnsi" w:cstheme="minorHAnsi"/>
          <w:lang w:eastAsia="zh-CN"/>
        </w:rPr>
        <w:t xml:space="preserve"> </w:t>
      </w:r>
      <w:r w:rsidR="00FC4EFF" w:rsidRPr="003F6BCB">
        <w:rPr>
          <w:rFonts w:asciiTheme="minorHAnsi" w:eastAsia="Times New Roman" w:hAnsiTheme="minorHAnsi" w:cstheme="minorHAnsi"/>
          <w:lang w:eastAsia="zh-CN"/>
        </w:rPr>
        <w:t xml:space="preserve">signes de complication postopératoires </w:t>
      </w:r>
      <w:r w:rsidRPr="003F6BCB">
        <w:rPr>
          <w:rFonts w:asciiTheme="minorHAnsi" w:eastAsia="Times New Roman" w:hAnsiTheme="minorHAnsi" w:cstheme="minorHAnsi"/>
          <w:lang w:eastAsia="zh-CN"/>
        </w:rPr>
        <w:t>(douleur, baisse d’</w:t>
      </w:r>
      <w:r w:rsidR="00FC4EFF" w:rsidRPr="003F6BCB">
        <w:rPr>
          <w:rFonts w:asciiTheme="minorHAnsi" w:eastAsia="Times New Roman" w:hAnsiTheme="minorHAnsi" w:cstheme="minorHAnsi"/>
          <w:lang w:eastAsia="zh-CN"/>
        </w:rPr>
        <w:t>acuité</w:t>
      </w:r>
      <w:r w:rsidRPr="003F6BCB">
        <w:rPr>
          <w:rFonts w:asciiTheme="minorHAnsi" w:eastAsia="Times New Roman" w:hAnsiTheme="minorHAnsi" w:cstheme="minorHAnsi"/>
          <w:lang w:eastAsia="zh-CN"/>
        </w:rPr>
        <w:t xml:space="preserve">́ visuelle, rougeur). </w:t>
      </w:r>
      <w:r w:rsidR="00FC4EFF" w:rsidRPr="003F6BCB">
        <w:rPr>
          <w:rFonts w:asciiTheme="minorHAnsi" w:eastAsia="Times New Roman" w:hAnsiTheme="minorHAnsi" w:cstheme="minorHAnsi"/>
          <w:lang w:eastAsia="zh-CN"/>
        </w:rPr>
        <w:t>L’information est tracée dans le dossier médical du patient, et l</w:t>
      </w:r>
      <w:r w:rsidRPr="003F6BCB">
        <w:rPr>
          <w:rFonts w:asciiTheme="minorHAnsi" w:eastAsia="Times New Roman" w:hAnsiTheme="minorHAnsi" w:cstheme="minorHAnsi"/>
          <w:lang w:eastAsia="zh-CN"/>
        </w:rPr>
        <w:t xml:space="preserve">’ophtalmologiste </w:t>
      </w:r>
      <w:r w:rsidR="000E307B" w:rsidRPr="003F6BCB">
        <w:rPr>
          <w:rFonts w:asciiTheme="minorHAnsi" w:eastAsia="Times New Roman" w:hAnsiTheme="minorHAnsi" w:cstheme="minorHAnsi"/>
          <w:lang w:eastAsia="zh-CN"/>
        </w:rPr>
        <w:t>référe</w:t>
      </w:r>
      <w:r w:rsidR="00FC4EFF" w:rsidRPr="003F6BCB">
        <w:rPr>
          <w:rFonts w:asciiTheme="minorHAnsi" w:eastAsia="Times New Roman" w:hAnsiTheme="minorHAnsi" w:cstheme="minorHAnsi"/>
          <w:lang w:eastAsia="zh-CN"/>
        </w:rPr>
        <w:t>nt est</w:t>
      </w:r>
      <w:r w:rsidRPr="003F6BCB">
        <w:rPr>
          <w:rFonts w:asciiTheme="minorHAnsi" w:eastAsia="Times New Roman" w:hAnsiTheme="minorHAnsi" w:cstheme="minorHAnsi"/>
          <w:lang w:eastAsia="zh-CN"/>
        </w:rPr>
        <w:t xml:space="preserve"> </w:t>
      </w:r>
      <w:r w:rsidR="00FC4EFF" w:rsidRPr="003F6BCB">
        <w:rPr>
          <w:rFonts w:asciiTheme="minorHAnsi" w:eastAsia="Times New Roman" w:hAnsiTheme="minorHAnsi" w:cstheme="minorHAnsi"/>
          <w:lang w:eastAsia="zh-CN"/>
        </w:rPr>
        <w:t xml:space="preserve">informé de la suspicion </w:t>
      </w:r>
      <w:r w:rsidRPr="003F6BCB">
        <w:rPr>
          <w:rFonts w:asciiTheme="minorHAnsi" w:eastAsia="Times New Roman" w:hAnsiTheme="minorHAnsi" w:cstheme="minorHAnsi"/>
          <w:lang w:eastAsia="zh-CN"/>
        </w:rPr>
        <w:t>d’une complication</w:t>
      </w:r>
      <w:r w:rsidR="00FC4EFF" w:rsidRPr="003F6BCB">
        <w:rPr>
          <w:rFonts w:asciiTheme="minorHAnsi" w:eastAsia="Times New Roman" w:hAnsiTheme="minorHAnsi" w:cstheme="minorHAnsi"/>
          <w:lang w:eastAsia="zh-CN"/>
        </w:rPr>
        <w:t>.</w:t>
      </w:r>
      <w:r w:rsidRPr="003F6BCB">
        <w:rPr>
          <w:rFonts w:asciiTheme="minorHAnsi" w:eastAsia="Times New Roman" w:hAnsiTheme="minorHAnsi" w:cstheme="minorHAnsi"/>
          <w:lang w:eastAsia="zh-CN"/>
        </w:rPr>
        <w:t xml:space="preserve"> </w:t>
      </w:r>
    </w:p>
    <w:p w14:paraId="45E24CAD" w14:textId="77777777" w:rsidR="003F6BCB" w:rsidRDefault="003F6BCB">
      <w:pPr>
        <w:spacing w:after="0" w:line="240" w:lineRule="auto"/>
        <w:rPr>
          <w:rFonts w:asciiTheme="minorHAnsi" w:hAnsiTheme="minorHAnsi" w:cstheme="minorHAnsi"/>
          <w:b/>
        </w:rPr>
      </w:pPr>
      <w:r>
        <w:rPr>
          <w:rFonts w:asciiTheme="minorHAnsi" w:hAnsiTheme="minorHAnsi" w:cstheme="minorHAnsi"/>
          <w:b/>
        </w:rPr>
        <w:br w:type="page"/>
      </w:r>
    </w:p>
    <w:p w14:paraId="3A3AE4F2" w14:textId="374D848D" w:rsidR="00FC4EFF" w:rsidRDefault="003F6BCB" w:rsidP="00FC4EFF">
      <w:pPr>
        <w:spacing w:after="0" w:line="240" w:lineRule="auto"/>
        <w:jc w:val="both"/>
        <w:rPr>
          <w:rFonts w:asciiTheme="minorHAnsi" w:hAnsiTheme="minorHAnsi" w:cstheme="minorHAnsi"/>
          <w:b/>
        </w:rPr>
      </w:pPr>
      <w:r>
        <w:rPr>
          <w:rFonts w:asciiTheme="minorHAnsi" w:hAnsiTheme="minorHAnsi" w:cstheme="minorHAnsi"/>
          <w:b/>
        </w:rPr>
        <w:lastRenderedPageBreak/>
        <w:t>RESULTATS</w:t>
      </w:r>
    </w:p>
    <w:p w14:paraId="0A949D0D" w14:textId="77777777" w:rsidR="00C23C68" w:rsidRPr="00FC4EFF" w:rsidRDefault="00C23C68" w:rsidP="00FC4EFF">
      <w:pPr>
        <w:spacing w:after="0" w:line="240" w:lineRule="auto"/>
        <w:jc w:val="both"/>
        <w:rPr>
          <w:rFonts w:asciiTheme="minorHAnsi" w:hAnsiTheme="minorHAnsi" w:cstheme="minorHAnsi"/>
          <w:b/>
        </w:rPr>
      </w:pPr>
    </w:p>
    <w:p w14:paraId="16503A3C" w14:textId="5BCFE99D" w:rsidR="00FC4EFF" w:rsidRPr="003F6BCB" w:rsidRDefault="00C23C68" w:rsidP="00A108E8">
      <w:pPr>
        <w:pStyle w:val="Paragraphedeliste"/>
        <w:numPr>
          <w:ilvl w:val="0"/>
          <w:numId w:val="15"/>
        </w:numPr>
        <w:spacing w:after="0" w:line="240" w:lineRule="auto"/>
        <w:jc w:val="both"/>
        <w:rPr>
          <w:rFonts w:asciiTheme="minorHAnsi" w:hAnsiTheme="minorHAnsi" w:cstheme="minorHAnsi"/>
          <w:u w:val="single"/>
        </w:rPr>
      </w:pPr>
      <w:r w:rsidRPr="003F6BCB">
        <w:rPr>
          <w:rFonts w:asciiTheme="minorHAnsi" w:hAnsiTheme="minorHAnsi" w:cstheme="minorHAnsi"/>
          <w:u w:val="single"/>
        </w:rPr>
        <w:t>Inclusions</w:t>
      </w:r>
      <w:r w:rsidR="003F6BCB" w:rsidRPr="003F6BCB">
        <w:rPr>
          <w:rFonts w:asciiTheme="minorHAnsi" w:hAnsiTheme="minorHAnsi" w:cstheme="minorHAnsi"/>
          <w:u w:val="single"/>
        </w:rPr>
        <w:t> :</w:t>
      </w:r>
    </w:p>
    <w:p w14:paraId="499EFCE8" w14:textId="77777777" w:rsidR="00A108E8" w:rsidRDefault="00A108E8" w:rsidP="00A108E8">
      <w:pPr>
        <w:pStyle w:val="Paragraphedeliste"/>
        <w:spacing w:after="0" w:line="240" w:lineRule="auto"/>
        <w:ind w:left="405"/>
        <w:jc w:val="both"/>
        <w:rPr>
          <w:rFonts w:asciiTheme="minorHAnsi" w:hAnsiTheme="minorHAnsi" w:cstheme="minorHAnsi"/>
        </w:rPr>
      </w:pPr>
    </w:p>
    <w:p w14:paraId="64A65826" w14:textId="68F07B08" w:rsidR="00A108E8" w:rsidRDefault="00C23C68" w:rsidP="00A108E8">
      <w:pPr>
        <w:pStyle w:val="Paragraphedeliste"/>
        <w:spacing w:after="0" w:line="240" w:lineRule="auto"/>
        <w:ind w:left="405"/>
        <w:jc w:val="both"/>
        <w:rPr>
          <w:rFonts w:asciiTheme="minorHAnsi" w:hAnsiTheme="minorHAnsi" w:cstheme="minorHAnsi"/>
        </w:rPr>
      </w:pPr>
      <w:r>
        <w:rPr>
          <w:rFonts w:asciiTheme="minorHAnsi" w:hAnsiTheme="minorHAnsi" w:cstheme="minorHAnsi"/>
        </w:rPr>
        <w:t xml:space="preserve">Du 01.01.2021 au 31.03.2021, </w:t>
      </w:r>
      <w:r w:rsidR="00D92D4F">
        <w:rPr>
          <w:rFonts w:asciiTheme="minorHAnsi" w:hAnsiTheme="minorHAnsi" w:cstheme="minorHAnsi"/>
        </w:rPr>
        <w:t>325</w:t>
      </w:r>
      <w:r>
        <w:rPr>
          <w:rFonts w:asciiTheme="minorHAnsi" w:hAnsiTheme="minorHAnsi" w:cstheme="minorHAnsi"/>
        </w:rPr>
        <w:t xml:space="preserve"> patients ont bénéficié d’une chirurgie de la cataracte, et </w:t>
      </w:r>
      <w:r w:rsidR="00A108E8">
        <w:rPr>
          <w:rFonts w:asciiTheme="minorHAnsi" w:hAnsiTheme="minorHAnsi" w:cstheme="minorHAnsi"/>
        </w:rPr>
        <w:t xml:space="preserve">233 patients ont été inclus </w:t>
      </w:r>
      <w:r>
        <w:rPr>
          <w:rFonts w:asciiTheme="minorHAnsi" w:hAnsiTheme="minorHAnsi" w:cstheme="minorHAnsi"/>
        </w:rPr>
        <w:t>dans notre étude.</w:t>
      </w:r>
    </w:p>
    <w:p w14:paraId="2650A306" w14:textId="77777777" w:rsidR="00C23C68" w:rsidRDefault="00C23C68" w:rsidP="00A108E8">
      <w:pPr>
        <w:pStyle w:val="Paragraphedeliste"/>
        <w:spacing w:after="0" w:line="240" w:lineRule="auto"/>
        <w:ind w:left="405"/>
        <w:jc w:val="both"/>
        <w:rPr>
          <w:rFonts w:asciiTheme="minorHAnsi" w:hAnsiTheme="minorHAnsi" w:cstheme="minorHAnsi"/>
        </w:rPr>
      </w:pPr>
    </w:p>
    <w:p w14:paraId="447536C7" w14:textId="5242026D" w:rsidR="00C23C68" w:rsidRDefault="00C23C68" w:rsidP="00C23C68">
      <w:pPr>
        <w:pStyle w:val="Paragraphedeliste"/>
        <w:numPr>
          <w:ilvl w:val="0"/>
          <w:numId w:val="15"/>
        </w:numPr>
        <w:spacing w:after="0" w:line="240" w:lineRule="auto"/>
        <w:jc w:val="both"/>
        <w:rPr>
          <w:rFonts w:asciiTheme="minorHAnsi" w:hAnsiTheme="minorHAnsi" w:cstheme="minorHAnsi"/>
          <w:u w:val="single"/>
        </w:rPr>
      </w:pPr>
      <w:r w:rsidRPr="003F6BCB">
        <w:rPr>
          <w:rFonts w:asciiTheme="minorHAnsi" w:hAnsiTheme="minorHAnsi" w:cstheme="minorHAnsi"/>
          <w:u w:val="single"/>
        </w:rPr>
        <w:t>Description de la population étudiée :</w:t>
      </w:r>
    </w:p>
    <w:p w14:paraId="4963F9FF" w14:textId="77777777" w:rsidR="003F6BCB" w:rsidRPr="003F6BCB" w:rsidRDefault="003F6BCB" w:rsidP="003F6BCB">
      <w:pPr>
        <w:pStyle w:val="Paragraphedeliste"/>
        <w:spacing w:after="0" w:line="240" w:lineRule="auto"/>
        <w:ind w:left="405"/>
        <w:jc w:val="both"/>
        <w:rPr>
          <w:rFonts w:asciiTheme="minorHAnsi" w:hAnsiTheme="minorHAnsi" w:cstheme="minorHAnsi"/>
          <w:u w:val="single"/>
        </w:rPr>
      </w:pPr>
    </w:p>
    <w:p w14:paraId="5F1855F8" w14:textId="48B11404" w:rsidR="00C23C68" w:rsidRPr="00C23C68" w:rsidRDefault="003F6BCB" w:rsidP="00C23C68">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Sexe :</w:t>
      </w:r>
    </w:p>
    <w:tbl>
      <w:tblPr>
        <w:tblW w:w="3262" w:type="dxa"/>
        <w:jc w:val="center"/>
        <w:tblCellSpacing w:w="0" w:type="dxa"/>
        <w:tblCellMar>
          <w:top w:w="75" w:type="dxa"/>
          <w:left w:w="75" w:type="dxa"/>
          <w:bottom w:w="75" w:type="dxa"/>
          <w:right w:w="75" w:type="dxa"/>
        </w:tblCellMar>
        <w:tblLook w:val="04A0" w:firstRow="1" w:lastRow="0" w:firstColumn="1" w:lastColumn="0" w:noHBand="0" w:noVBand="1"/>
      </w:tblPr>
      <w:tblGrid>
        <w:gridCol w:w="957"/>
        <w:gridCol w:w="1267"/>
        <w:gridCol w:w="1038"/>
      </w:tblGrid>
      <w:tr w:rsidR="00B25DF2" w:rsidRPr="00107704" w14:paraId="437C3A5C" w14:textId="77777777" w:rsidTr="00B25DF2">
        <w:trPr>
          <w:tblCellSpacing w:w="0" w:type="dxa"/>
          <w:jc w:val="center"/>
        </w:trPr>
        <w:tc>
          <w:tcPr>
            <w:tcW w:w="9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A881349" w14:textId="27A19847" w:rsidR="00B25DF2" w:rsidRPr="00107704" w:rsidRDefault="00B25DF2" w:rsidP="00C23C68">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Homme</w:t>
            </w:r>
          </w:p>
        </w:tc>
        <w:tc>
          <w:tcPr>
            <w:tcW w:w="127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15896C2" w14:textId="77777777" w:rsidR="00B25DF2" w:rsidRPr="00107704" w:rsidRDefault="00B25DF2" w:rsidP="00C23C68">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106</w:t>
            </w:r>
          </w:p>
        </w:tc>
        <w:tc>
          <w:tcPr>
            <w:tcW w:w="1038"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E9C7600" w14:textId="77777777" w:rsidR="00B25DF2" w:rsidRPr="00107704" w:rsidRDefault="00B25DF2" w:rsidP="00C23C68">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45,49%</w:t>
            </w:r>
          </w:p>
        </w:tc>
      </w:tr>
      <w:tr w:rsidR="00B25DF2" w:rsidRPr="00107704" w14:paraId="541C481D" w14:textId="77777777" w:rsidTr="00B25DF2">
        <w:trPr>
          <w:tblCellSpacing w:w="0" w:type="dxa"/>
          <w:jc w:val="center"/>
        </w:trPr>
        <w:tc>
          <w:tcPr>
            <w:tcW w:w="9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FD7C094" w14:textId="705493AB" w:rsidR="00B25DF2" w:rsidRPr="00107704" w:rsidRDefault="00B25DF2" w:rsidP="00C23C68">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Femme</w:t>
            </w:r>
          </w:p>
        </w:tc>
        <w:tc>
          <w:tcPr>
            <w:tcW w:w="127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303A97B" w14:textId="77777777" w:rsidR="00B25DF2" w:rsidRPr="00107704" w:rsidRDefault="00B25DF2" w:rsidP="00C23C68">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127</w:t>
            </w:r>
          </w:p>
        </w:tc>
        <w:tc>
          <w:tcPr>
            <w:tcW w:w="1038"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E89CAF9" w14:textId="77777777" w:rsidR="00B25DF2" w:rsidRPr="00107704" w:rsidRDefault="00B25DF2" w:rsidP="00C23C68">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54,51%</w:t>
            </w:r>
          </w:p>
        </w:tc>
      </w:tr>
      <w:tr w:rsidR="00B25DF2" w:rsidRPr="00107704" w14:paraId="4BD83A2D" w14:textId="77777777" w:rsidTr="00B25DF2">
        <w:trPr>
          <w:tblCellSpacing w:w="0" w:type="dxa"/>
          <w:jc w:val="center"/>
        </w:trPr>
        <w:tc>
          <w:tcPr>
            <w:tcW w:w="9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C076EE7" w14:textId="77777777" w:rsidR="00B25DF2" w:rsidRPr="00107704" w:rsidRDefault="00B25DF2" w:rsidP="00C23C68">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sz w:val="24"/>
                <w:szCs w:val="24"/>
                <w:lang w:eastAsia="fr-FR"/>
              </w:rPr>
              <w:t>Total</w:t>
            </w:r>
          </w:p>
        </w:tc>
        <w:tc>
          <w:tcPr>
            <w:tcW w:w="127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2436831D" w14:textId="77777777" w:rsidR="00B25DF2" w:rsidRPr="00107704" w:rsidRDefault="00B25DF2" w:rsidP="00C23C68">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233</w:t>
            </w:r>
          </w:p>
        </w:tc>
        <w:tc>
          <w:tcPr>
            <w:tcW w:w="1038"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A50B84A" w14:textId="77777777" w:rsidR="00B25DF2" w:rsidRPr="00107704" w:rsidRDefault="00B25DF2" w:rsidP="00C23C68">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100,00%</w:t>
            </w:r>
          </w:p>
        </w:tc>
      </w:tr>
      <w:tr w:rsidR="00B25DF2" w:rsidRPr="00107704" w14:paraId="66BF4FD0" w14:textId="77777777" w:rsidTr="00B25DF2">
        <w:trPr>
          <w:tblCellSpacing w:w="0" w:type="dxa"/>
          <w:jc w:val="center"/>
        </w:trPr>
        <w:tc>
          <w:tcPr>
            <w:tcW w:w="9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13CBC3F" w14:textId="77777777" w:rsidR="00B25DF2" w:rsidRPr="00107704" w:rsidRDefault="00B25DF2" w:rsidP="00C23C68">
            <w:pPr>
              <w:shd w:val="clear" w:color="auto" w:fill="FE9451"/>
              <w:spacing w:before="100" w:beforeAutospacing="1" w:after="142" w:line="288" w:lineRule="auto"/>
              <w:rPr>
                <w:rFonts w:asciiTheme="minorHAnsi" w:eastAsia="Times New Roman" w:hAnsiTheme="minorHAnsi" w:cstheme="minorHAnsi"/>
                <w:sz w:val="24"/>
                <w:szCs w:val="24"/>
                <w:lang w:eastAsia="fr-FR"/>
              </w:rPr>
            </w:pPr>
          </w:p>
        </w:tc>
        <w:tc>
          <w:tcPr>
            <w:tcW w:w="1272" w:type="dxa"/>
            <w:tcBorders>
              <w:top w:val="nil"/>
              <w:left w:val="nil"/>
              <w:bottom w:val="nil"/>
              <w:right w:val="nil"/>
            </w:tcBorders>
            <w:tcMar>
              <w:top w:w="0" w:type="dxa"/>
              <w:left w:w="0" w:type="dxa"/>
              <w:bottom w:w="0" w:type="dxa"/>
              <w:right w:w="0" w:type="dxa"/>
            </w:tcMar>
            <w:vAlign w:val="center"/>
            <w:hideMark/>
          </w:tcPr>
          <w:p w14:paraId="520E85F1" w14:textId="77777777" w:rsidR="00B25DF2" w:rsidRPr="00107704" w:rsidRDefault="00B25DF2" w:rsidP="00C23C68">
            <w:pPr>
              <w:spacing w:before="100" w:beforeAutospacing="1" w:after="142" w:line="288" w:lineRule="auto"/>
              <w:rPr>
                <w:rFonts w:asciiTheme="minorHAnsi" w:eastAsia="Times New Roman" w:hAnsiTheme="minorHAnsi" w:cstheme="minorHAnsi"/>
                <w:sz w:val="24"/>
                <w:szCs w:val="24"/>
                <w:lang w:eastAsia="fr-FR"/>
              </w:rPr>
            </w:pPr>
          </w:p>
        </w:tc>
        <w:tc>
          <w:tcPr>
            <w:tcW w:w="1038" w:type="dxa"/>
            <w:tcBorders>
              <w:top w:val="nil"/>
              <w:left w:val="nil"/>
              <w:bottom w:val="nil"/>
              <w:right w:val="nil"/>
            </w:tcBorders>
            <w:tcMar>
              <w:top w:w="0" w:type="dxa"/>
              <w:left w:w="0" w:type="dxa"/>
              <w:bottom w:w="0" w:type="dxa"/>
              <w:right w:w="0" w:type="dxa"/>
            </w:tcMar>
            <w:vAlign w:val="center"/>
            <w:hideMark/>
          </w:tcPr>
          <w:p w14:paraId="12354C37" w14:textId="77777777" w:rsidR="00B25DF2" w:rsidRPr="00107704" w:rsidRDefault="00B25DF2" w:rsidP="00C23C68">
            <w:pPr>
              <w:spacing w:before="100" w:beforeAutospacing="1" w:after="142" w:line="288" w:lineRule="auto"/>
              <w:rPr>
                <w:rFonts w:asciiTheme="minorHAnsi" w:eastAsia="Times New Roman" w:hAnsiTheme="minorHAnsi" w:cstheme="minorHAnsi"/>
                <w:sz w:val="24"/>
                <w:szCs w:val="24"/>
                <w:lang w:eastAsia="fr-FR"/>
              </w:rPr>
            </w:pPr>
          </w:p>
        </w:tc>
      </w:tr>
    </w:tbl>
    <w:p w14:paraId="5013AE1B" w14:textId="1D19B59E" w:rsidR="00C23C68" w:rsidRPr="00C23C68" w:rsidRDefault="00C23C68" w:rsidP="00C23C68">
      <w:pPr>
        <w:spacing w:after="0" w:line="240" w:lineRule="auto"/>
        <w:jc w:val="both"/>
        <w:rPr>
          <w:rFonts w:asciiTheme="minorHAnsi" w:hAnsiTheme="minorHAnsi" w:cstheme="minorHAnsi"/>
        </w:rPr>
      </w:pPr>
    </w:p>
    <w:p w14:paraId="086966A0" w14:textId="4C59B651" w:rsidR="00B25DF2" w:rsidRDefault="00B25DF2" w:rsidP="00B25DF2">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 xml:space="preserve">Distribution </w:t>
      </w:r>
      <w:r w:rsidR="00C23C68">
        <w:rPr>
          <w:rFonts w:asciiTheme="minorHAnsi" w:hAnsiTheme="minorHAnsi" w:cstheme="minorHAnsi"/>
        </w:rPr>
        <w:t>des âges</w:t>
      </w:r>
      <w:r>
        <w:rPr>
          <w:rFonts w:asciiTheme="minorHAnsi" w:hAnsiTheme="minorHAnsi" w:cstheme="minorHAnsi"/>
        </w:rPr>
        <w:t> :</w:t>
      </w:r>
    </w:p>
    <w:p w14:paraId="28B42B9A" w14:textId="77777777" w:rsidR="003F6BCB" w:rsidRDefault="003F6BCB" w:rsidP="003F6BCB">
      <w:pPr>
        <w:pStyle w:val="Paragraphedeliste"/>
        <w:spacing w:after="0" w:line="240" w:lineRule="auto"/>
        <w:ind w:left="765"/>
        <w:jc w:val="both"/>
        <w:rPr>
          <w:rFonts w:asciiTheme="minorHAnsi" w:hAnsiTheme="minorHAnsi" w:cstheme="minorHAnsi"/>
        </w:rPr>
      </w:pPr>
    </w:p>
    <w:p w14:paraId="45C0FADB" w14:textId="73E9B233" w:rsidR="00B25DF2" w:rsidRPr="00B25DF2" w:rsidRDefault="00B25DF2" w:rsidP="00B25DF2">
      <w:pPr>
        <w:pStyle w:val="Paragraphedeliste"/>
        <w:spacing w:after="0" w:line="240" w:lineRule="auto"/>
        <w:ind w:left="765"/>
        <w:jc w:val="both"/>
        <w:rPr>
          <w:rFonts w:asciiTheme="minorHAnsi" w:hAnsiTheme="minorHAnsi" w:cstheme="minorHAnsi"/>
        </w:rPr>
      </w:pPr>
      <w:r w:rsidRPr="00B25DF2">
        <w:rPr>
          <w:rFonts w:asciiTheme="minorHAnsi" w:hAnsiTheme="minorHAnsi" w:cstheme="minorHAnsi"/>
        </w:rPr>
        <w:t>La moyenne des âges est de 73.</w:t>
      </w:r>
      <w:r w:rsidR="00446393">
        <w:rPr>
          <w:rFonts w:asciiTheme="minorHAnsi" w:hAnsiTheme="minorHAnsi" w:cstheme="minorHAnsi"/>
        </w:rPr>
        <w:t>2</w:t>
      </w:r>
      <w:r w:rsidRPr="00B25DF2">
        <w:rPr>
          <w:rFonts w:asciiTheme="minorHAnsi" w:hAnsiTheme="minorHAnsi" w:cstheme="minorHAnsi"/>
        </w:rPr>
        <w:t xml:space="preserve"> ans (±10.2 DS), la médiane de 75 ans [34 ;</w:t>
      </w:r>
      <w:r w:rsidR="00D92D4F">
        <w:rPr>
          <w:rFonts w:asciiTheme="minorHAnsi" w:hAnsiTheme="minorHAnsi" w:cstheme="minorHAnsi"/>
        </w:rPr>
        <w:t xml:space="preserve"> </w:t>
      </w:r>
      <w:r w:rsidRPr="00B25DF2">
        <w:rPr>
          <w:rFonts w:asciiTheme="minorHAnsi" w:hAnsiTheme="minorHAnsi" w:cstheme="minorHAnsi"/>
        </w:rPr>
        <w:t>93] ans.</w:t>
      </w:r>
    </w:p>
    <w:p w14:paraId="3D5595F6" w14:textId="77777777" w:rsidR="00C23C68" w:rsidRDefault="00C23C68" w:rsidP="00C23C68">
      <w:pPr>
        <w:pStyle w:val="Paragraphedeliste"/>
        <w:spacing w:after="0" w:line="240" w:lineRule="auto"/>
        <w:ind w:left="765"/>
        <w:jc w:val="both"/>
        <w:rPr>
          <w:rFonts w:asciiTheme="minorHAnsi" w:hAnsiTheme="minorHAnsi" w:cstheme="minorHAnsi"/>
        </w:rPr>
      </w:pPr>
    </w:p>
    <w:p w14:paraId="0282E6F8" w14:textId="50FA554E" w:rsidR="00C23C68" w:rsidRDefault="00B25DF2" w:rsidP="00C23C68">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Type de consultation d’anesthésie :</w:t>
      </w:r>
    </w:p>
    <w:p w14:paraId="2EA76D93" w14:textId="77777777" w:rsidR="00380AAD" w:rsidRDefault="00380AAD" w:rsidP="00380AAD">
      <w:pPr>
        <w:pStyle w:val="Paragraphedeliste"/>
        <w:spacing w:after="0" w:line="240" w:lineRule="auto"/>
        <w:ind w:left="765"/>
        <w:jc w:val="both"/>
        <w:rPr>
          <w:rFonts w:asciiTheme="minorHAnsi" w:hAnsiTheme="minorHAnsi" w:cstheme="minorHAnsi"/>
        </w:rPr>
      </w:pPr>
    </w:p>
    <w:tbl>
      <w:tblPr>
        <w:tblW w:w="8072" w:type="dxa"/>
        <w:jc w:val="center"/>
        <w:tblCellSpacing w:w="0" w:type="dxa"/>
        <w:tblCellMar>
          <w:top w:w="75" w:type="dxa"/>
          <w:left w:w="75" w:type="dxa"/>
          <w:bottom w:w="75" w:type="dxa"/>
          <w:right w:w="75" w:type="dxa"/>
        </w:tblCellMar>
        <w:tblLook w:val="04A0" w:firstRow="1" w:lastRow="0" w:firstColumn="1" w:lastColumn="0" w:noHBand="0" w:noVBand="1"/>
      </w:tblPr>
      <w:tblGrid>
        <w:gridCol w:w="3394"/>
        <w:gridCol w:w="2552"/>
        <w:gridCol w:w="2126"/>
      </w:tblGrid>
      <w:tr w:rsidR="00B25DF2" w:rsidRPr="00107704" w14:paraId="5FCCFAA9" w14:textId="77777777" w:rsidTr="00107704">
        <w:trPr>
          <w:tblCellSpacing w:w="0" w:type="dxa"/>
          <w:jc w:val="center"/>
        </w:trPr>
        <w:tc>
          <w:tcPr>
            <w:tcW w:w="3394"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33D229A8" w14:textId="665243A4" w:rsidR="00B25DF2" w:rsidRPr="00107704" w:rsidRDefault="00BA1DB4" w:rsidP="00B25DF2">
            <w:pPr>
              <w:spacing w:before="100" w:beforeAutospacing="1" w:after="142" w:line="288" w:lineRule="auto"/>
              <w:ind w:left="363"/>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 xml:space="preserve">Type de </w:t>
            </w:r>
            <w:r w:rsidR="00D92D4F" w:rsidRPr="00107704">
              <w:rPr>
                <w:rFonts w:asciiTheme="minorHAnsi" w:eastAsia="Times New Roman" w:hAnsiTheme="minorHAnsi" w:cstheme="minorHAnsi"/>
                <w:b/>
                <w:bCs/>
                <w:color w:val="FFFFFF"/>
                <w:sz w:val="24"/>
                <w:szCs w:val="24"/>
                <w:lang w:eastAsia="fr-FR"/>
              </w:rPr>
              <w:t>CPA</w:t>
            </w:r>
          </w:p>
        </w:tc>
        <w:tc>
          <w:tcPr>
            <w:tcW w:w="2552"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2094DE76" w14:textId="0983A203" w:rsidR="00B25DF2" w:rsidRPr="00107704" w:rsidRDefault="00B25DF2" w:rsidP="00B25DF2">
            <w:pPr>
              <w:spacing w:before="100" w:beforeAutospacing="1" w:after="142" w:line="288" w:lineRule="auto"/>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Nombre de patients</w:t>
            </w:r>
          </w:p>
        </w:tc>
        <w:tc>
          <w:tcPr>
            <w:tcW w:w="2126"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0A2712D6" w14:textId="5EAD4700" w:rsidR="00B25DF2" w:rsidRPr="00107704" w:rsidRDefault="00B25DF2" w:rsidP="00BA1DB4">
            <w:pPr>
              <w:spacing w:before="100" w:beforeAutospacing="1" w:after="142" w:line="288" w:lineRule="auto"/>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P</w:t>
            </w:r>
            <w:r w:rsidR="00BA1DB4" w:rsidRPr="00107704">
              <w:rPr>
                <w:rFonts w:asciiTheme="minorHAnsi" w:eastAsia="Times New Roman" w:hAnsiTheme="minorHAnsi" w:cstheme="minorHAnsi"/>
                <w:b/>
                <w:bCs/>
                <w:color w:val="FFFFFF"/>
                <w:sz w:val="24"/>
                <w:szCs w:val="24"/>
                <w:lang w:eastAsia="fr-FR"/>
              </w:rPr>
              <w:t>ourcentage</w:t>
            </w:r>
          </w:p>
        </w:tc>
      </w:tr>
      <w:tr w:rsidR="00B25DF2" w:rsidRPr="00107704" w14:paraId="0B4995DD" w14:textId="77777777" w:rsidTr="00107704">
        <w:trPr>
          <w:tblCellSpacing w:w="0" w:type="dxa"/>
          <w:jc w:val="center"/>
        </w:trPr>
        <w:tc>
          <w:tcPr>
            <w:tcW w:w="339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5B901B5" w14:textId="592ED1B0" w:rsidR="00B25DF2" w:rsidRPr="00107704" w:rsidRDefault="00D92D4F" w:rsidP="00B25DF2">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CPA</w:t>
            </w:r>
            <w:r w:rsidR="00B25DF2" w:rsidRPr="00107704">
              <w:rPr>
                <w:rFonts w:asciiTheme="minorHAnsi" w:eastAsia="Times New Roman" w:hAnsiTheme="minorHAnsi" w:cstheme="minorHAnsi"/>
                <w:sz w:val="24"/>
                <w:szCs w:val="24"/>
                <w:lang w:eastAsia="fr-FR"/>
              </w:rPr>
              <w:t xml:space="preserve"> présentielle</w:t>
            </w:r>
          </w:p>
        </w:tc>
        <w:tc>
          <w:tcPr>
            <w:tcW w:w="25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35834E34"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58</w:t>
            </w:r>
          </w:p>
        </w:tc>
        <w:tc>
          <w:tcPr>
            <w:tcW w:w="212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95BE561"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24,89%</w:t>
            </w:r>
          </w:p>
        </w:tc>
      </w:tr>
      <w:tr w:rsidR="00B25DF2" w:rsidRPr="00107704" w14:paraId="40E7F0A9" w14:textId="77777777" w:rsidTr="00107704">
        <w:trPr>
          <w:tblCellSpacing w:w="0" w:type="dxa"/>
          <w:jc w:val="center"/>
        </w:trPr>
        <w:tc>
          <w:tcPr>
            <w:tcW w:w="339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2106EF77" w14:textId="436C1C90" w:rsidR="00B25DF2" w:rsidRPr="00107704" w:rsidRDefault="003F6BCB" w:rsidP="00B25DF2">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 xml:space="preserve">TCS </w:t>
            </w:r>
            <w:r w:rsidR="00B25DF2" w:rsidRPr="00107704">
              <w:rPr>
                <w:rFonts w:asciiTheme="minorHAnsi" w:eastAsia="Times New Roman" w:hAnsiTheme="minorHAnsi" w:cstheme="minorHAnsi"/>
                <w:sz w:val="24"/>
                <w:szCs w:val="24"/>
                <w:lang w:eastAsia="fr-FR"/>
              </w:rPr>
              <w:t>d’anesthésie</w:t>
            </w:r>
          </w:p>
        </w:tc>
        <w:tc>
          <w:tcPr>
            <w:tcW w:w="25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221D7A34"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91</w:t>
            </w:r>
          </w:p>
        </w:tc>
        <w:tc>
          <w:tcPr>
            <w:tcW w:w="212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FE5EBCA"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39,06%</w:t>
            </w:r>
          </w:p>
        </w:tc>
      </w:tr>
      <w:tr w:rsidR="00B25DF2" w:rsidRPr="00107704" w14:paraId="308080F9" w14:textId="77777777" w:rsidTr="00107704">
        <w:trPr>
          <w:tblCellSpacing w:w="0" w:type="dxa"/>
          <w:jc w:val="center"/>
        </w:trPr>
        <w:tc>
          <w:tcPr>
            <w:tcW w:w="339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D0867A7" w14:textId="2DDCF999" w:rsidR="00B25DF2" w:rsidRPr="00107704" w:rsidRDefault="00B25DF2" w:rsidP="00B25DF2">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 xml:space="preserve">Procédure sans </w:t>
            </w:r>
            <w:r w:rsidR="00D92D4F" w:rsidRPr="00107704">
              <w:rPr>
                <w:rFonts w:asciiTheme="minorHAnsi" w:eastAsia="Times New Roman" w:hAnsiTheme="minorHAnsi" w:cstheme="minorHAnsi"/>
                <w:sz w:val="24"/>
                <w:szCs w:val="24"/>
                <w:lang w:eastAsia="fr-FR"/>
              </w:rPr>
              <w:t xml:space="preserve">CPA </w:t>
            </w:r>
            <w:r w:rsidRPr="00107704">
              <w:rPr>
                <w:rFonts w:asciiTheme="minorHAnsi" w:eastAsia="Times New Roman" w:hAnsiTheme="minorHAnsi" w:cstheme="minorHAnsi"/>
                <w:sz w:val="24"/>
                <w:szCs w:val="24"/>
                <w:lang w:eastAsia="fr-FR"/>
              </w:rPr>
              <w:t>préalable</w:t>
            </w:r>
          </w:p>
        </w:tc>
        <w:tc>
          <w:tcPr>
            <w:tcW w:w="25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67D267E"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84</w:t>
            </w:r>
          </w:p>
        </w:tc>
        <w:tc>
          <w:tcPr>
            <w:tcW w:w="212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A3A8BC8"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36,05%</w:t>
            </w:r>
          </w:p>
        </w:tc>
      </w:tr>
      <w:tr w:rsidR="00B25DF2" w:rsidRPr="00107704" w14:paraId="157B810F" w14:textId="77777777" w:rsidTr="00107704">
        <w:trPr>
          <w:tblCellSpacing w:w="0" w:type="dxa"/>
          <w:jc w:val="center"/>
        </w:trPr>
        <w:tc>
          <w:tcPr>
            <w:tcW w:w="339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CE0A98C" w14:textId="77777777" w:rsidR="00B25DF2" w:rsidRPr="00107704" w:rsidRDefault="00B25DF2" w:rsidP="00B25DF2">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sz w:val="24"/>
                <w:szCs w:val="24"/>
                <w:lang w:eastAsia="fr-FR"/>
              </w:rPr>
              <w:t>Total</w:t>
            </w:r>
          </w:p>
        </w:tc>
        <w:tc>
          <w:tcPr>
            <w:tcW w:w="255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1D53893" w14:textId="77777777"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233</w:t>
            </w:r>
          </w:p>
        </w:tc>
        <w:tc>
          <w:tcPr>
            <w:tcW w:w="212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BE83BA3" w14:textId="7410FA1D" w:rsidR="00B25DF2" w:rsidRPr="00107704" w:rsidRDefault="00B25DF2" w:rsidP="00B25DF2">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100%</w:t>
            </w:r>
          </w:p>
        </w:tc>
      </w:tr>
    </w:tbl>
    <w:p w14:paraId="0A1757C4" w14:textId="68236AE1" w:rsidR="00B25DF2" w:rsidRDefault="00B25DF2" w:rsidP="00B25DF2">
      <w:pPr>
        <w:pStyle w:val="Paragraphedeliste"/>
        <w:spacing w:after="0" w:line="240" w:lineRule="auto"/>
        <w:ind w:left="765"/>
        <w:jc w:val="both"/>
        <w:rPr>
          <w:rFonts w:asciiTheme="minorHAnsi" w:hAnsiTheme="minorHAnsi" w:cstheme="minorHAnsi"/>
        </w:rPr>
      </w:pPr>
    </w:p>
    <w:p w14:paraId="31C828B5" w14:textId="77777777" w:rsidR="00380AAD" w:rsidRDefault="00380AAD" w:rsidP="00B25DF2">
      <w:pPr>
        <w:pStyle w:val="Paragraphedeliste"/>
        <w:spacing w:after="0" w:line="240" w:lineRule="auto"/>
        <w:ind w:left="765"/>
        <w:jc w:val="both"/>
        <w:rPr>
          <w:rFonts w:asciiTheme="minorHAnsi" w:hAnsiTheme="minorHAnsi" w:cstheme="minorHAnsi"/>
        </w:rPr>
      </w:pPr>
    </w:p>
    <w:p w14:paraId="089320F6" w14:textId="14CF9AEE" w:rsidR="00B25DF2" w:rsidRDefault="000E307B" w:rsidP="000E307B">
      <w:pPr>
        <w:pStyle w:val="Paragraphedeliste"/>
        <w:numPr>
          <w:ilvl w:val="0"/>
          <w:numId w:val="15"/>
        </w:numPr>
        <w:spacing w:after="0" w:line="240" w:lineRule="auto"/>
        <w:jc w:val="both"/>
        <w:rPr>
          <w:rFonts w:asciiTheme="minorHAnsi" w:hAnsiTheme="minorHAnsi" w:cstheme="minorHAnsi"/>
          <w:u w:val="single"/>
        </w:rPr>
      </w:pPr>
      <w:r w:rsidRPr="003F6BCB">
        <w:rPr>
          <w:rFonts w:asciiTheme="minorHAnsi" w:hAnsiTheme="minorHAnsi" w:cstheme="minorHAnsi"/>
          <w:u w:val="single"/>
        </w:rPr>
        <w:t xml:space="preserve">Critère de jugement principal : </w:t>
      </w:r>
      <w:r w:rsidR="00D92D4F" w:rsidRPr="003F6BCB">
        <w:rPr>
          <w:rFonts w:asciiTheme="minorHAnsi" w:hAnsiTheme="minorHAnsi" w:cstheme="minorHAnsi"/>
          <w:u w:val="single"/>
        </w:rPr>
        <w:t>conversion de l’anesthésie topique en anesthésie générale :</w:t>
      </w:r>
    </w:p>
    <w:p w14:paraId="327DD111" w14:textId="77777777" w:rsidR="003F6BCB" w:rsidRPr="003F6BCB" w:rsidRDefault="003F6BCB" w:rsidP="003F6BCB">
      <w:pPr>
        <w:pStyle w:val="Paragraphedeliste"/>
        <w:spacing w:after="0" w:line="240" w:lineRule="auto"/>
        <w:ind w:left="405"/>
        <w:jc w:val="both"/>
        <w:rPr>
          <w:rFonts w:asciiTheme="minorHAnsi" w:hAnsiTheme="minorHAnsi" w:cstheme="minorHAnsi"/>
          <w:u w:val="single"/>
        </w:rPr>
      </w:pPr>
    </w:p>
    <w:p w14:paraId="20AB7527" w14:textId="3FD796A2" w:rsidR="00D92D4F" w:rsidRDefault="00D92D4F" w:rsidP="00D92D4F">
      <w:pPr>
        <w:pStyle w:val="Paragraphedeliste"/>
        <w:spacing w:after="0" w:line="240" w:lineRule="auto"/>
        <w:ind w:left="405"/>
        <w:jc w:val="both"/>
        <w:rPr>
          <w:rFonts w:asciiTheme="minorHAnsi" w:hAnsiTheme="minorHAnsi" w:cstheme="minorHAnsi"/>
        </w:rPr>
      </w:pPr>
      <w:r>
        <w:rPr>
          <w:rFonts w:asciiTheme="minorHAnsi" w:hAnsiTheme="minorHAnsi" w:cstheme="minorHAnsi"/>
        </w:rPr>
        <w:t>Au cours de l’étude, aucune anesthésie générale non programmée n’a été réalisée.</w:t>
      </w:r>
    </w:p>
    <w:p w14:paraId="4CBAA1E9" w14:textId="0378901F" w:rsidR="00D92D4F" w:rsidRDefault="00D92D4F" w:rsidP="00D92D4F">
      <w:pPr>
        <w:pStyle w:val="Paragraphedeliste"/>
        <w:spacing w:after="0" w:line="240" w:lineRule="auto"/>
        <w:ind w:left="405"/>
        <w:jc w:val="both"/>
        <w:rPr>
          <w:rFonts w:asciiTheme="minorHAnsi" w:hAnsiTheme="minorHAnsi" w:cstheme="minorHAnsi"/>
        </w:rPr>
      </w:pPr>
      <w:r>
        <w:rPr>
          <w:rFonts w:asciiTheme="minorHAnsi" w:hAnsiTheme="minorHAnsi" w:cstheme="minorHAnsi"/>
        </w:rPr>
        <w:t>Une intervention a été annulée du fait d’un geste chirurgical non réalisable sans sédation chez un patient présentant une contre-indication relative au midazolam (SAOS</w:t>
      </w:r>
      <w:r w:rsidR="00380AAD">
        <w:rPr>
          <w:rFonts w:asciiTheme="minorHAnsi" w:hAnsiTheme="minorHAnsi" w:cstheme="minorHAnsi"/>
        </w:rPr>
        <w:t xml:space="preserve"> non appareillé).</w:t>
      </w:r>
    </w:p>
    <w:p w14:paraId="433DA823" w14:textId="2F682D5E" w:rsidR="00A92386" w:rsidRDefault="00A92386" w:rsidP="00D92D4F">
      <w:pPr>
        <w:pStyle w:val="Paragraphedeliste"/>
        <w:spacing w:after="0" w:line="240" w:lineRule="auto"/>
        <w:ind w:left="405"/>
        <w:jc w:val="both"/>
        <w:rPr>
          <w:rFonts w:asciiTheme="minorHAnsi" w:hAnsiTheme="minorHAnsi" w:cstheme="minorHAnsi"/>
        </w:rPr>
      </w:pPr>
    </w:p>
    <w:p w14:paraId="4AA14325" w14:textId="2799ADAC" w:rsidR="00A92386" w:rsidRDefault="00A92386" w:rsidP="00D92D4F">
      <w:pPr>
        <w:pStyle w:val="Paragraphedeliste"/>
        <w:spacing w:after="0" w:line="240" w:lineRule="auto"/>
        <w:ind w:left="405"/>
        <w:jc w:val="both"/>
        <w:rPr>
          <w:rFonts w:asciiTheme="minorHAnsi" w:hAnsiTheme="minorHAnsi" w:cstheme="minorHAnsi"/>
        </w:rPr>
      </w:pPr>
    </w:p>
    <w:p w14:paraId="4DA8610C" w14:textId="4F9FE0BA" w:rsidR="00A92386" w:rsidRDefault="00A92386" w:rsidP="00D92D4F">
      <w:pPr>
        <w:pStyle w:val="Paragraphedeliste"/>
        <w:spacing w:after="0" w:line="240" w:lineRule="auto"/>
        <w:ind w:left="405"/>
        <w:jc w:val="both"/>
        <w:rPr>
          <w:rFonts w:asciiTheme="minorHAnsi" w:hAnsiTheme="minorHAnsi" w:cstheme="minorHAnsi"/>
        </w:rPr>
      </w:pPr>
    </w:p>
    <w:p w14:paraId="437D1178" w14:textId="3013F087" w:rsidR="00A92386" w:rsidRDefault="00A92386" w:rsidP="00D92D4F">
      <w:pPr>
        <w:pStyle w:val="Paragraphedeliste"/>
        <w:spacing w:after="0" w:line="240" w:lineRule="auto"/>
        <w:ind w:left="405"/>
        <w:jc w:val="both"/>
        <w:rPr>
          <w:rFonts w:asciiTheme="minorHAnsi" w:hAnsiTheme="minorHAnsi" w:cstheme="minorHAnsi"/>
        </w:rPr>
      </w:pPr>
    </w:p>
    <w:p w14:paraId="07FF2CE9" w14:textId="636A8D28" w:rsidR="00A92386" w:rsidRDefault="00A92386" w:rsidP="00D92D4F">
      <w:pPr>
        <w:pStyle w:val="Paragraphedeliste"/>
        <w:spacing w:after="0" w:line="240" w:lineRule="auto"/>
        <w:ind w:left="405"/>
        <w:jc w:val="both"/>
        <w:rPr>
          <w:rFonts w:asciiTheme="minorHAnsi" w:hAnsiTheme="minorHAnsi" w:cstheme="minorHAnsi"/>
        </w:rPr>
      </w:pPr>
    </w:p>
    <w:p w14:paraId="09B61F50" w14:textId="77777777" w:rsidR="00A92386" w:rsidRDefault="00A92386" w:rsidP="00D92D4F">
      <w:pPr>
        <w:pStyle w:val="Paragraphedeliste"/>
        <w:spacing w:after="0" w:line="240" w:lineRule="auto"/>
        <w:ind w:left="405"/>
        <w:jc w:val="both"/>
        <w:rPr>
          <w:rFonts w:asciiTheme="minorHAnsi" w:hAnsiTheme="minorHAnsi" w:cstheme="minorHAnsi"/>
        </w:rPr>
      </w:pPr>
    </w:p>
    <w:p w14:paraId="29327701" w14:textId="100C3151" w:rsidR="00380AAD" w:rsidRDefault="00380AAD" w:rsidP="00D92D4F">
      <w:pPr>
        <w:pStyle w:val="Paragraphedeliste"/>
        <w:spacing w:after="0" w:line="240" w:lineRule="auto"/>
        <w:ind w:left="405"/>
        <w:jc w:val="both"/>
        <w:rPr>
          <w:rFonts w:asciiTheme="minorHAnsi" w:hAnsiTheme="minorHAnsi" w:cstheme="minorHAnsi"/>
        </w:rPr>
      </w:pPr>
    </w:p>
    <w:p w14:paraId="3ECC9CA2" w14:textId="438E807E" w:rsidR="00380AAD" w:rsidRDefault="00380AAD" w:rsidP="00380AAD">
      <w:pPr>
        <w:pStyle w:val="Paragraphedeliste"/>
        <w:numPr>
          <w:ilvl w:val="0"/>
          <w:numId w:val="15"/>
        </w:numPr>
        <w:spacing w:after="0" w:line="240" w:lineRule="auto"/>
        <w:jc w:val="both"/>
        <w:rPr>
          <w:rFonts w:asciiTheme="minorHAnsi" w:hAnsiTheme="minorHAnsi" w:cstheme="minorHAnsi"/>
          <w:u w:val="single"/>
        </w:rPr>
      </w:pPr>
      <w:r w:rsidRPr="003F6BCB">
        <w:rPr>
          <w:rFonts w:asciiTheme="minorHAnsi" w:hAnsiTheme="minorHAnsi" w:cstheme="minorHAnsi"/>
          <w:u w:val="single"/>
        </w:rPr>
        <w:lastRenderedPageBreak/>
        <w:t>Critères de jugement secondaires :</w:t>
      </w:r>
    </w:p>
    <w:p w14:paraId="4CE42ECD" w14:textId="77777777" w:rsidR="00B475A5" w:rsidRPr="003F6BCB" w:rsidRDefault="00B475A5" w:rsidP="00B475A5">
      <w:pPr>
        <w:pStyle w:val="Paragraphedeliste"/>
        <w:spacing w:after="0" w:line="240" w:lineRule="auto"/>
        <w:ind w:left="405"/>
        <w:jc w:val="both"/>
        <w:rPr>
          <w:rFonts w:asciiTheme="minorHAnsi" w:hAnsiTheme="minorHAnsi" w:cstheme="minorHAnsi"/>
          <w:u w:val="single"/>
        </w:rPr>
      </w:pPr>
    </w:p>
    <w:p w14:paraId="1A85CB39" w14:textId="3C1BA615" w:rsidR="00380AAD" w:rsidRDefault="00380AAD" w:rsidP="00D92D4F">
      <w:pPr>
        <w:pStyle w:val="Paragraphedeliste"/>
        <w:spacing w:after="0" w:line="240" w:lineRule="auto"/>
        <w:ind w:left="405"/>
        <w:jc w:val="both"/>
        <w:rPr>
          <w:rFonts w:asciiTheme="minorHAnsi" w:hAnsiTheme="minorHAnsi" w:cstheme="minorHAnsi"/>
        </w:rPr>
      </w:pPr>
    </w:p>
    <w:p w14:paraId="0BBF4EF8" w14:textId="77777777" w:rsidR="00B475A5" w:rsidRDefault="00B475A5" w:rsidP="00D92D4F">
      <w:pPr>
        <w:pStyle w:val="Paragraphedeliste"/>
        <w:spacing w:after="0" w:line="240" w:lineRule="auto"/>
        <w:ind w:left="405"/>
        <w:jc w:val="both"/>
        <w:rPr>
          <w:rFonts w:asciiTheme="minorHAnsi" w:hAnsiTheme="minorHAnsi" w:cstheme="minorHAnsi"/>
        </w:rPr>
      </w:pPr>
    </w:p>
    <w:p w14:paraId="4973E646" w14:textId="414DC300" w:rsidR="001F4ECE" w:rsidRDefault="001F4ECE" w:rsidP="001F4ECE">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Appel du MAR tout type de modalité de consultation d’anesthésie confondu</w:t>
      </w:r>
      <w:r w:rsidR="00B475A5">
        <w:rPr>
          <w:rFonts w:asciiTheme="minorHAnsi" w:hAnsiTheme="minorHAnsi" w:cstheme="minorHAnsi"/>
        </w:rPr>
        <w:t> :</w:t>
      </w:r>
    </w:p>
    <w:p w14:paraId="5F3EA90B" w14:textId="01E8073B" w:rsidR="00B475A5" w:rsidRDefault="00B475A5" w:rsidP="00B475A5">
      <w:pPr>
        <w:pStyle w:val="Paragraphedeliste"/>
        <w:spacing w:after="0" w:line="240" w:lineRule="auto"/>
        <w:ind w:left="765"/>
        <w:jc w:val="both"/>
        <w:rPr>
          <w:rFonts w:asciiTheme="minorHAnsi" w:hAnsiTheme="minorHAnsi" w:cstheme="minorHAnsi"/>
        </w:rPr>
      </w:pPr>
    </w:p>
    <w:p w14:paraId="3D6A1C0E" w14:textId="77777777" w:rsidR="00B475A5" w:rsidRDefault="00B475A5" w:rsidP="00B475A5">
      <w:pPr>
        <w:pStyle w:val="Paragraphedeliste"/>
        <w:spacing w:after="0" w:line="240" w:lineRule="auto"/>
        <w:ind w:left="765"/>
        <w:jc w:val="both"/>
        <w:rPr>
          <w:rFonts w:asciiTheme="minorHAnsi" w:hAnsiTheme="minorHAnsi" w:cstheme="minorHAnsi"/>
        </w:rPr>
      </w:pPr>
    </w:p>
    <w:p w14:paraId="50A54320" w14:textId="77777777" w:rsidR="00A92386" w:rsidRDefault="00A92386" w:rsidP="00A92386">
      <w:pPr>
        <w:pStyle w:val="Paragraphedeliste"/>
        <w:spacing w:after="0" w:line="240" w:lineRule="auto"/>
        <w:ind w:left="765"/>
        <w:jc w:val="both"/>
        <w:rPr>
          <w:rFonts w:asciiTheme="minorHAnsi" w:hAnsiTheme="minorHAnsi" w:cstheme="minorHAnsi"/>
        </w:rPr>
      </w:pPr>
    </w:p>
    <w:tbl>
      <w:tblPr>
        <w:tblW w:w="5409" w:type="dxa"/>
        <w:jc w:val="center"/>
        <w:tblCellSpacing w:w="0" w:type="dxa"/>
        <w:tblCellMar>
          <w:top w:w="75" w:type="dxa"/>
          <w:left w:w="75" w:type="dxa"/>
          <w:bottom w:w="75" w:type="dxa"/>
          <w:right w:w="75" w:type="dxa"/>
        </w:tblCellMar>
        <w:tblLook w:val="04A0" w:firstRow="1" w:lastRow="0" w:firstColumn="1" w:lastColumn="0" w:noHBand="0" w:noVBand="1"/>
      </w:tblPr>
      <w:tblGrid>
        <w:gridCol w:w="2661"/>
        <w:gridCol w:w="1312"/>
        <w:gridCol w:w="1436"/>
      </w:tblGrid>
      <w:tr w:rsidR="00A92386" w:rsidRPr="00107704" w14:paraId="4D5547E3" w14:textId="77777777" w:rsidTr="001F444C">
        <w:trPr>
          <w:tblCellSpacing w:w="0" w:type="dxa"/>
          <w:jc w:val="center"/>
        </w:trPr>
        <w:tc>
          <w:tcPr>
            <w:tcW w:w="2981"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666734D3" w14:textId="77777777" w:rsidR="00A92386" w:rsidRPr="00107704" w:rsidRDefault="00A92386" w:rsidP="001F444C">
            <w:pPr>
              <w:spacing w:before="100" w:beforeAutospacing="1" w:after="142" w:line="288" w:lineRule="auto"/>
              <w:ind w:left="720"/>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APPEL DU MAR</w:t>
            </w:r>
          </w:p>
        </w:tc>
        <w:tc>
          <w:tcPr>
            <w:tcW w:w="1337"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206264A9" w14:textId="77777777" w:rsidR="00A92386" w:rsidRPr="00107704" w:rsidRDefault="00A92386" w:rsidP="001F444C">
            <w:pPr>
              <w:spacing w:before="100" w:beforeAutospacing="1" w:after="142" w:line="288" w:lineRule="auto"/>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Fréquence</w:t>
            </w:r>
          </w:p>
        </w:tc>
        <w:tc>
          <w:tcPr>
            <w:tcW w:w="1091"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79BC7158" w14:textId="77777777" w:rsidR="00A92386" w:rsidRPr="00107704" w:rsidRDefault="00A92386" w:rsidP="001F444C">
            <w:pPr>
              <w:spacing w:before="100" w:beforeAutospacing="1" w:after="142" w:line="288" w:lineRule="auto"/>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Pourcentage</w:t>
            </w:r>
          </w:p>
        </w:tc>
      </w:tr>
      <w:tr w:rsidR="00A92386" w:rsidRPr="00107704" w14:paraId="2478E1CB" w14:textId="77777777" w:rsidTr="001F444C">
        <w:trPr>
          <w:tblCellSpacing w:w="0" w:type="dxa"/>
          <w:jc w:val="center"/>
        </w:trPr>
        <w:tc>
          <w:tcPr>
            <w:tcW w:w="298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BB3A050" w14:textId="77777777" w:rsidR="00A92386" w:rsidRPr="00107704" w:rsidRDefault="00A92386" w:rsidP="001F444C">
            <w:pPr>
              <w:spacing w:before="100" w:beforeAutospacing="1" w:after="142" w:line="288" w:lineRule="auto"/>
              <w:rPr>
                <w:rFonts w:asciiTheme="minorHAnsi" w:eastAsia="Times New Roman" w:hAnsiTheme="minorHAnsi" w:cstheme="minorHAnsi"/>
                <w:sz w:val="24"/>
                <w:szCs w:val="24"/>
                <w:lang w:eastAsia="fr-FR"/>
              </w:rPr>
            </w:pPr>
            <w:proofErr w:type="gramStart"/>
            <w:r w:rsidRPr="00107704">
              <w:rPr>
                <w:rFonts w:asciiTheme="minorHAnsi" w:eastAsia="Times New Roman" w:hAnsiTheme="minorHAnsi" w:cstheme="minorHAnsi"/>
                <w:sz w:val="24"/>
                <w:szCs w:val="24"/>
                <w:lang w:eastAsia="fr-FR"/>
              </w:rPr>
              <w:t>oui</w:t>
            </w:r>
            <w:proofErr w:type="gramEnd"/>
          </w:p>
        </w:tc>
        <w:tc>
          <w:tcPr>
            <w:tcW w:w="1337"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519F688" w14:textId="77777777" w:rsidR="00A92386" w:rsidRPr="00107704" w:rsidRDefault="00A92386" w:rsidP="001F444C">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13</w:t>
            </w:r>
          </w:p>
        </w:tc>
        <w:tc>
          <w:tcPr>
            <w:tcW w:w="109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20136E3D" w14:textId="77777777" w:rsidR="00A92386" w:rsidRPr="00107704" w:rsidRDefault="00A92386" w:rsidP="001F444C">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5,58%</w:t>
            </w:r>
          </w:p>
        </w:tc>
      </w:tr>
      <w:tr w:rsidR="00A92386" w:rsidRPr="00107704" w14:paraId="46931408" w14:textId="77777777" w:rsidTr="001F444C">
        <w:trPr>
          <w:tblCellSpacing w:w="0" w:type="dxa"/>
          <w:jc w:val="center"/>
        </w:trPr>
        <w:tc>
          <w:tcPr>
            <w:tcW w:w="298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C7AF519" w14:textId="77777777" w:rsidR="00A92386" w:rsidRPr="00107704" w:rsidRDefault="00A92386" w:rsidP="001F444C">
            <w:pPr>
              <w:spacing w:before="100" w:beforeAutospacing="1" w:after="142" w:line="288" w:lineRule="auto"/>
              <w:rPr>
                <w:rFonts w:asciiTheme="minorHAnsi" w:eastAsia="Times New Roman" w:hAnsiTheme="minorHAnsi" w:cstheme="minorHAnsi"/>
                <w:sz w:val="24"/>
                <w:szCs w:val="24"/>
                <w:lang w:eastAsia="fr-FR"/>
              </w:rPr>
            </w:pPr>
            <w:proofErr w:type="gramStart"/>
            <w:r w:rsidRPr="00107704">
              <w:rPr>
                <w:rFonts w:asciiTheme="minorHAnsi" w:eastAsia="Times New Roman" w:hAnsiTheme="minorHAnsi" w:cstheme="minorHAnsi"/>
                <w:sz w:val="24"/>
                <w:szCs w:val="24"/>
                <w:lang w:eastAsia="fr-FR"/>
              </w:rPr>
              <w:t>non</w:t>
            </w:r>
            <w:proofErr w:type="gramEnd"/>
          </w:p>
        </w:tc>
        <w:tc>
          <w:tcPr>
            <w:tcW w:w="1337"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24199D72" w14:textId="77777777" w:rsidR="00A92386" w:rsidRPr="00107704" w:rsidRDefault="00A92386" w:rsidP="001F444C">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220</w:t>
            </w:r>
          </w:p>
        </w:tc>
        <w:tc>
          <w:tcPr>
            <w:tcW w:w="109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5B9DE55" w14:textId="77777777" w:rsidR="00A92386" w:rsidRPr="00107704" w:rsidRDefault="00A92386" w:rsidP="001F444C">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94,42%</w:t>
            </w:r>
          </w:p>
        </w:tc>
      </w:tr>
      <w:tr w:rsidR="00A92386" w:rsidRPr="00107704" w14:paraId="1FCE17A1" w14:textId="77777777" w:rsidTr="001F444C">
        <w:trPr>
          <w:tblCellSpacing w:w="0" w:type="dxa"/>
          <w:jc w:val="center"/>
        </w:trPr>
        <w:tc>
          <w:tcPr>
            <w:tcW w:w="298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37456BE" w14:textId="77777777" w:rsidR="00A92386" w:rsidRPr="00107704" w:rsidRDefault="00A92386" w:rsidP="001F444C">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sz w:val="24"/>
                <w:szCs w:val="24"/>
                <w:lang w:eastAsia="fr-FR"/>
              </w:rPr>
              <w:t>Total</w:t>
            </w:r>
          </w:p>
        </w:tc>
        <w:tc>
          <w:tcPr>
            <w:tcW w:w="1337"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13076B6" w14:textId="77777777" w:rsidR="00A92386" w:rsidRPr="00107704" w:rsidRDefault="00A92386" w:rsidP="001F444C">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233</w:t>
            </w:r>
          </w:p>
        </w:tc>
        <w:tc>
          <w:tcPr>
            <w:tcW w:w="109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B470D17" w14:textId="77777777" w:rsidR="00A92386" w:rsidRPr="00107704" w:rsidRDefault="00A92386" w:rsidP="001F444C">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100,00%</w:t>
            </w:r>
          </w:p>
        </w:tc>
      </w:tr>
      <w:tr w:rsidR="00A92386" w:rsidRPr="00107704" w14:paraId="4CB8EF7E" w14:textId="77777777" w:rsidTr="001F444C">
        <w:trPr>
          <w:tblCellSpacing w:w="0" w:type="dxa"/>
          <w:jc w:val="center"/>
        </w:trPr>
        <w:tc>
          <w:tcPr>
            <w:tcW w:w="298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06D4119" w14:textId="77777777" w:rsidR="00A92386" w:rsidRPr="00107704" w:rsidRDefault="00A92386" w:rsidP="001F444C">
            <w:pPr>
              <w:shd w:val="clear" w:color="auto" w:fill="FE9451"/>
              <w:spacing w:before="100" w:beforeAutospacing="1" w:after="142" w:line="288" w:lineRule="auto"/>
              <w:rPr>
                <w:rFonts w:asciiTheme="minorHAnsi" w:eastAsia="Times New Roman" w:hAnsiTheme="minorHAnsi" w:cstheme="minorHAnsi"/>
                <w:sz w:val="24"/>
                <w:szCs w:val="24"/>
                <w:lang w:eastAsia="fr-FR"/>
              </w:rPr>
            </w:pPr>
          </w:p>
        </w:tc>
        <w:tc>
          <w:tcPr>
            <w:tcW w:w="1337" w:type="dxa"/>
            <w:tcBorders>
              <w:top w:val="nil"/>
              <w:left w:val="nil"/>
              <w:bottom w:val="nil"/>
              <w:right w:val="nil"/>
            </w:tcBorders>
            <w:tcMar>
              <w:top w:w="0" w:type="dxa"/>
              <w:left w:w="0" w:type="dxa"/>
              <w:bottom w:w="0" w:type="dxa"/>
              <w:right w:w="0" w:type="dxa"/>
            </w:tcMar>
            <w:vAlign w:val="center"/>
            <w:hideMark/>
          </w:tcPr>
          <w:p w14:paraId="3A672C1B" w14:textId="77777777" w:rsidR="00A92386" w:rsidRPr="00107704" w:rsidRDefault="00A92386" w:rsidP="001F444C">
            <w:pPr>
              <w:spacing w:before="100" w:beforeAutospacing="1" w:after="142" w:line="288" w:lineRule="auto"/>
              <w:rPr>
                <w:rFonts w:asciiTheme="minorHAnsi" w:eastAsia="Times New Roman" w:hAnsiTheme="minorHAnsi" w:cstheme="minorHAnsi"/>
                <w:sz w:val="24"/>
                <w:szCs w:val="24"/>
                <w:lang w:eastAsia="fr-FR"/>
              </w:rPr>
            </w:pPr>
          </w:p>
        </w:tc>
        <w:tc>
          <w:tcPr>
            <w:tcW w:w="1091" w:type="dxa"/>
            <w:tcBorders>
              <w:top w:val="nil"/>
              <w:left w:val="nil"/>
              <w:bottom w:val="nil"/>
              <w:right w:val="nil"/>
            </w:tcBorders>
            <w:tcMar>
              <w:top w:w="0" w:type="dxa"/>
              <w:left w:w="0" w:type="dxa"/>
              <w:bottom w:w="0" w:type="dxa"/>
              <w:right w:w="0" w:type="dxa"/>
            </w:tcMar>
            <w:vAlign w:val="center"/>
            <w:hideMark/>
          </w:tcPr>
          <w:p w14:paraId="2313E15A" w14:textId="77777777" w:rsidR="00A92386" w:rsidRPr="00107704" w:rsidRDefault="00A92386" w:rsidP="001F444C">
            <w:pPr>
              <w:spacing w:before="100" w:beforeAutospacing="1" w:after="142" w:line="288" w:lineRule="auto"/>
              <w:rPr>
                <w:rFonts w:asciiTheme="minorHAnsi" w:eastAsia="Times New Roman" w:hAnsiTheme="minorHAnsi" w:cstheme="minorHAnsi"/>
                <w:sz w:val="24"/>
                <w:szCs w:val="24"/>
                <w:lang w:eastAsia="fr-FR"/>
              </w:rPr>
            </w:pPr>
          </w:p>
        </w:tc>
      </w:tr>
    </w:tbl>
    <w:p w14:paraId="3B37CAAD" w14:textId="2AC312B7" w:rsidR="00A92386" w:rsidRDefault="00A92386" w:rsidP="00A92386">
      <w:pPr>
        <w:pStyle w:val="Paragraphedeliste"/>
        <w:spacing w:after="0" w:line="240" w:lineRule="auto"/>
        <w:ind w:left="765"/>
        <w:jc w:val="both"/>
        <w:rPr>
          <w:rFonts w:asciiTheme="minorHAnsi" w:hAnsiTheme="minorHAnsi" w:cstheme="minorHAnsi"/>
        </w:rPr>
      </w:pPr>
    </w:p>
    <w:p w14:paraId="18B1C7DB" w14:textId="77777777" w:rsidR="00B475A5" w:rsidRDefault="00B475A5" w:rsidP="00A92386">
      <w:pPr>
        <w:pStyle w:val="Paragraphedeliste"/>
        <w:spacing w:after="0" w:line="240" w:lineRule="auto"/>
        <w:ind w:left="765"/>
        <w:jc w:val="both"/>
        <w:rPr>
          <w:rFonts w:asciiTheme="minorHAnsi" w:hAnsiTheme="minorHAnsi" w:cstheme="minorHAnsi"/>
        </w:rPr>
      </w:pPr>
    </w:p>
    <w:p w14:paraId="6F3226A1" w14:textId="77777777" w:rsidR="00A92386" w:rsidRDefault="00A92386" w:rsidP="00A92386">
      <w:pPr>
        <w:spacing w:before="100" w:beforeAutospacing="1" w:after="159" w:line="254" w:lineRule="auto"/>
        <w:ind w:left="1083"/>
        <w:rPr>
          <w:rFonts w:asciiTheme="minorHAnsi" w:eastAsia="Times New Roman" w:hAnsiTheme="minorHAnsi" w:cstheme="minorHAnsi"/>
          <w:lang w:eastAsia="fr-FR"/>
        </w:rPr>
      </w:pPr>
      <w:r>
        <w:rPr>
          <w:rFonts w:asciiTheme="minorHAnsi" w:eastAsia="Times New Roman" w:hAnsiTheme="minorHAnsi" w:cstheme="minorHAnsi"/>
          <w:lang w:eastAsia="fr-FR"/>
        </w:rPr>
        <w:t>Les motifs d’appel du MAR responsable de salle étaient les suivants :</w:t>
      </w:r>
    </w:p>
    <w:p w14:paraId="7200E0D3" w14:textId="77777777" w:rsidR="00A92386" w:rsidRDefault="00A92386" w:rsidP="00A92386">
      <w:pPr>
        <w:pStyle w:val="Paragraphedeliste"/>
        <w:numPr>
          <w:ilvl w:val="0"/>
          <w:numId w:val="16"/>
        </w:numPr>
        <w:spacing w:before="100" w:beforeAutospacing="1" w:after="159" w:line="254" w:lineRule="auto"/>
        <w:rPr>
          <w:rFonts w:asciiTheme="minorHAnsi" w:eastAsia="Times New Roman" w:hAnsiTheme="minorHAnsi" w:cstheme="minorHAnsi"/>
          <w:lang w:eastAsia="fr-FR"/>
        </w:rPr>
      </w:pPr>
      <w:r>
        <w:rPr>
          <w:rFonts w:asciiTheme="minorHAnsi" w:eastAsia="Times New Roman" w:hAnsiTheme="minorHAnsi" w:cstheme="minorHAnsi"/>
          <w:lang w:eastAsia="fr-FR"/>
        </w:rPr>
        <w:t xml:space="preserve">Un appel pour </w:t>
      </w:r>
      <w:r w:rsidRPr="008336E0">
        <w:rPr>
          <w:rFonts w:asciiTheme="minorHAnsi" w:eastAsia="Times New Roman" w:hAnsiTheme="minorHAnsi" w:cstheme="minorHAnsi"/>
          <w:lang w:eastAsia="fr-FR"/>
        </w:rPr>
        <w:t>questionnaire égaré</w:t>
      </w:r>
      <w:r>
        <w:rPr>
          <w:rFonts w:asciiTheme="minorHAnsi" w:eastAsia="Times New Roman" w:hAnsiTheme="minorHAnsi" w:cstheme="minorHAnsi"/>
          <w:lang w:eastAsia="fr-FR"/>
        </w:rPr>
        <w:t xml:space="preserve"> au bloc opératoire</w:t>
      </w:r>
      <w:r w:rsidRPr="008336E0">
        <w:rPr>
          <w:rFonts w:asciiTheme="minorHAnsi" w:eastAsia="Times New Roman" w:hAnsiTheme="minorHAnsi" w:cstheme="minorHAnsi"/>
          <w:lang w:eastAsia="fr-FR"/>
        </w:rPr>
        <w:t>,</w:t>
      </w:r>
    </w:p>
    <w:p w14:paraId="26BE060D" w14:textId="77777777" w:rsidR="00A92386" w:rsidRDefault="00A92386" w:rsidP="00A92386">
      <w:pPr>
        <w:pStyle w:val="Paragraphedeliste"/>
        <w:numPr>
          <w:ilvl w:val="0"/>
          <w:numId w:val="16"/>
        </w:numPr>
        <w:spacing w:before="100" w:beforeAutospacing="1" w:after="159" w:line="254" w:lineRule="auto"/>
        <w:rPr>
          <w:rFonts w:asciiTheme="minorHAnsi" w:eastAsia="Times New Roman" w:hAnsiTheme="minorHAnsi" w:cstheme="minorHAnsi"/>
          <w:lang w:eastAsia="fr-FR"/>
        </w:rPr>
      </w:pPr>
      <w:r>
        <w:rPr>
          <w:rFonts w:asciiTheme="minorHAnsi" w:eastAsia="Times New Roman" w:hAnsiTheme="minorHAnsi" w:cstheme="minorHAnsi"/>
          <w:lang w:eastAsia="fr-FR"/>
        </w:rPr>
        <w:t>Un appel pour</w:t>
      </w:r>
      <w:r w:rsidRPr="008336E0">
        <w:rPr>
          <w:rFonts w:asciiTheme="minorHAnsi" w:eastAsia="Times New Roman" w:hAnsiTheme="minorHAnsi" w:cstheme="minorHAnsi"/>
          <w:lang w:eastAsia="fr-FR"/>
        </w:rPr>
        <w:t xml:space="preserve"> </w:t>
      </w:r>
      <w:r>
        <w:rPr>
          <w:rFonts w:asciiTheme="minorHAnsi" w:eastAsia="Times New Roman" w:hAnsiTheme="minorHAnsi" w:cstheme="minorHAnsi"/>
          <w:lang w:eastAsia="fr-FR"/>
        </w:rPr>
        <w:t xml:space="preserve">gestion d’une </w:t>
      </w:r>
      <w:r w:rsidRPr="008336E0">
        <w:rPr>
          <w:rFonts w:asciiTheme="minorHAnsi" w:eastAsia="Times New Roman" w:hAnsiTheme="minorHAnsi" w:cstheme="minorHAnsi"/>
          <w:lang w:eastAsia="fr-FR"/>
        </w:rPr>
        <w:t>hyperglycémie</w:t>
      </w:r>
      <w:r>
        <w:rPr>
          <w:rFonts w:asciiTheme="minorHAnsi" w:eastAsia="Times New Roman" w:hAnsiTheme="minorHAnsi" w:cstheme="minorHAnsi"/>
          <w:lang w:eastAsia="fr-FR"/>
        </w:rPr>
        <w:t xml:space="preserve"> chez un patient diabétique</w:t>
      </w:r>
      <w:r w:rsidRPr="008336E0">
        <w:rPr>
          <w:rFonts w:asciiTheme="minorHAnsi" w:eastAsia="Times New Roman" w:hAnsiTheme="minorHAnsi" w:cstheme="minorHAnsi"/>
          <w:lang w:eastAsia="fr-FR"/>
        </w:rPr>
        <w:t xml:space="preserve">, </w:t>
      </w:r>
    </w:p>
    <w:p w14:paraId="62FADCE3" w14:textId="77777777" w:rsidR="00A92386" w:rsidRDefault="00A92386" w:rsidP="00A92386">
      <w:pPr>
        <w:pStyle w:val="Paragraphedeliste"/>
        <w:numPr>
          <w:ilvl w:val="0"/>
          <w:numId w:val="16"/>
        </w:numPr>
        <w:spacing w:before="100" w:beforeAutospacing="1" w:after="159" w:line="254" w:lineRule="auto"/>
        <w:rPr>
          <w:rFonts w:asciiTheme="minorHAnsi" w:eastAsia="Times New Roman" w:hAnsiTheme="minorHAnsi" w:cstheme="minorHAnsi"/>
          <w:lang w:eastAsia="fr-FR"/>
        </w:rPr>
      </w:pPr>
      <w:r>
        <w:rPr>
          <w:rFonts w:asciiTheme="minorHAnsi" w:eastAsia="Times New Roman" w:hAnsiTheme="minorHAnsi" w:cstheme="minorHAnsi"/>
          <w:lang w:eastAsia="fr-FR"/>
        </w:rPr>
        <w:t>Un appel pour</w:t>
      </w:r>
      <w:r w:rsidRPr="008336E0">
        <w:rPr>
          <w:rFonts w:asciiTheme="minorHAnsi" w:eastAsia="Times New Roman" w:hAnsiTheme="minorHAnsi" w:cstheme="minorHAnsi"/>
          <w:lang w:eastAsia="fr-FR"/>
        </w:rPr>
        <w:t xml:space="preserve"> malaise vagal</w:t>
      </w:r>
      <w:r>
        <w:rPr>
          <w:rFonts w:asciiTheme="minorHAnsi" w:eastAsia="Times New Roman" w:hAnsiTheme="minorHAnsi" w:cstheme="minorHAnsi"/>
          <w:lang w:eastAsia="fr-FR"/>
        </w:rPr>
        <w:t xml:space="preserve"> spontanément résolutif à l’arrivée du MAR</w:t>
      </w:r>
      <w:r w:rsidRPr="008336E0">
        <w:rPr>
          <w:rFonts w:asciiTheme="minorHAnsi" w:eastAsia="Times New Roman" w:hAnsiTheme="minorHAnsi" w:cstheme="minorHAnsi"/>
          <w:lang w:eastAsia="fr-FR"/>
        </w:rPr>
        <w:t xml:space="preserve">, </w:t>
      </w:r>
    </w:p>
    <w:p w14:paraId="4CF8EB32" w14:textId="77777777" w:rsidR="00A92386" w:rsidRDefault="00A92386" w:rsidP="00A92386">
      <w:pPr>
        <w:pStyle w:val="Paragraphedeliste"/>
        <w:numPr>
          <w:ilvl w:val="0"/>
          <w:numId w:val="16"/>
        </w:numPr>
        <w:spacing w:before="100" w:beforeAutospacing="1" w:after="159" w:line="254" w:lineRule="auto"/>
        <w:rPr>
          <w:rFonts w:asciiTheme="minorHAnsi" w:eastAsia="Times New Roman" w:hAnsiTheme="minorHAnsi" w:cstheme="minorHAnsi"/>
          <w:lang w:eastAsia="fr-FR"/>
        </w:rPr>
      </w:pPr>
      <w:r>
        <w:rPr>
          <w:rFonts w:asciiTheme="minorHAnsi" w:eastAsia="Times New Roman" w:hAnsiTheme="minorHAnsi" w:cstheme="minorHAnsi"/>
          <w:lang w:eastAsia="fr-FR"/>
        </w:rPr>
        <w:t>Un appel pour</w:t>
      </w:r>
      <w:r w:rsidRPr="008336E0">
        <w:rPr>
          <w:rFonts w:asciiTheme="minorHAnsi" w:eastAsia="Times New Roman" w:hAnsiTheme="minorHAnsi" w:cstheme="minorHAnsi"/>
          <w:lang w:eastAsia="fr-FR"/>
        </w:rPr>
        <w:t xml:space="preserve"> patient récusé </w:t>
      </w:r>
      <w:r>
        <w:rPr>
          <w:rFonts w:asciiTheme="minorHAnsi" w:eastAsia="Times New Roman" w:hAnsiTheme="minorHAnsi" w:cstheme="minorHAnsi"/>
          <w:lang w:eastAsia="fr-FR"/>
        </w:rPr>
        <w:t xml:space="preserve">à la chirurgie </w:t>
      </w:r>
      <w:r w:rsidRPr="008336E0">
        <w:rPr>
          <w:rFonts w:asciiTheme="minorHAnsi" w:eastAsia="Times New Roman" w:hAnsiTheme="minorHAnsi" w:cstheme="minorHAnsi"/>
          <w:lang w:eastAsia="fr-FR"/>
        </w:rPr>
        <w:t xml:space="preserve">car </w:t>
      </w:r>
      <w:r>
        <w:rPr>
          <w:rFonts w:asciiTheme="minorHAnsi" w:eastAsia="Times New Roman" w:hAnsiTheme="minorHAnsi" w:cstheme="minorHAnsi"/>
          <w:lang w:eastAsia="fr-FR"/>
        </w:rPr>
        <w:t>le chirurgien demandait la réalisation d’une sédation, contre-indiquée chez ce patient porteur d’un SAOS</w:t>
      </w:r>
      <w:r w:rsidRPr="008336E0">
        <w:rPr>
          <w:rFonts w:asciiTheme="minorHAnsi" w:eastAsia="Times New Roman" w:hAnsiTheme="minorHAnsi" w:cstheme="minorHAnsi"/>
          <w:lang w:eastAsia="fr-FR"/>
        </w:rPr>
        <w:t>,</w:t>
      </w:r>
    </w:p>
    <w:p w14:paraId="503B91AE" w14:textId="6A061FC4" w:rsidR="00A92386" w:rsidRPr="00A92386" w:rsidRDefault="00A92386" w:rsidP="00A92386">
      <w:pPr>
        <w:pStyle w:val="Paragraphedeliste"/>
        <w:numPr>
          <w:ilvl w:val="0"/>
          <w:numId w:val="16"/>
        </w:numPr>
        <w:spacing w:before="100" w:beforeAutospacing="1" w:after="159" w:line="254" w:lineRule="auto"/>
        <w:rPr>
          <w:rFonts w:asciiTheme="minorHAnsi" w:eastAsia="Times New Roman" w:hAnsiTheme="minorHAnsi" w:cstheme="minorHAnsi"/>
          <w:lang w:eastAsia="fr-FR"/>
        </w:rPr>
      </w:pPr>
      <w:r>
        <w:rPr>
          <w:rFonts w:asciiTheme="minorHAnsi" w:eastAsia="Times New Roman" w:hAnsiTheme="minorHAnsi" w:cstheme="minorHAnsi"/>
          <w:lang w:eastAsia="fr-FR"/>
        </w:rPr>
        <w:t>9 appels du MAR dans le cadre</w:t>
      </w:r>
      <w:r w:rsidRPr="008336E0">
        <w:rPr>
          <w:rFonts w:asciiTheme="minorHAnsi" w:eastAsia="Times New Roman" w:hAnsiTheme="minorHAnsi" w:cstheme="minorHAnsi"/>
          <w:lang w:eastAsia="fr-FR"/>
        </w:rPr>
        <w:t xml:space="preserve"> </w:t>
      </w:r>
      <w:r>
        <w:rPr>
          <w:rFonts w:asciiTheme="minorHAnsi" w:eastAsia="Times New Roman" w:hAnsiTheme="minorHAnsi" w:cstheme="minorHAnsi"/>
          <w:lang w:eastAsia="fr-FR"/>
        </w:rPr>
        <w:t>d’</w:t>
      </w:r>
      <w:r w:rsidRPr="008336E0">
        <w:rPr>
          <w:rFonts w:asciiTheme="minorHAnsi" w:eastAsia="Times New Roman" w:hAnsiTheme="minorHAnsi" w:cstheme="minorHAnsi"/>
          <w:lang w:eastAsia="fr-FR"/>
        </w:rPr>
        <w:t>AG programmées</w:t>
      </w:r>
      <w:r>
        <w:rPr>
          <w:rFonts w:asciiTheme="minorHAnsi" w:eastAsia="Times New Roman" w:hAnsiTheme="minorHAnsi" w:cstheme="minorHAnsi"/>
          <w:lang w:eastAsia="fr-FR"/>
        </w:rPr>
        <w:t>.</w:t>
      </w:r>
    </w:p>
    <w:p w14:paraId="1512B2C2" w14:textId="774CDA12" w:rsidR="00A92386" w:rsidRDefault="00A92386" w:rsidP="00A92386">
      <w:pPr>
        <w:pStyle w:val="Paragraphedeliste"/>
        <w:spacing w:after="0" w:line="240" w:lineRule="auto"/>
        <w:ind w:left="765"/>
        <w:jc w:val="both"/>
        <w:rPr>
          <w:rFonts w:asciiTheme="minorHAnsi" w:hAnsiTheme="minorHAnsi" w:cstheme="minorHAnsi"/>
        </w:rPr>
      </w:pPr>
    </w:p>
    <w:p w14:paraId="5A56E99C" w14:textId="534CF64A" w:rsidR="00B475A5" w:rsidRDefault="00B475A5" w:rsidP="00A92386">
      <w:pPr>
        <w:pStyle w:val="Paragraphedeliste"/>
        <w:spacing w:after="0" w:line="240" w:lineRule="auto"/>
        <w:ind w:left="765"/>
        <w:jc w:val="both"/>
        <w:rPr>
          <w:rFonts w:asciiTheme="minorHAnsi" w:hAnsiTheme="minorHAnsi" w:cstheme="minorHAnsi"/>
        </w:rPr>
      </w:pPr>
    </w:p>
    <w:p w14:paraId="4A914EF2" w14:textId="77777777" w:rsidR="00B475A5" w:rsidRDefault="00B475A5" w:rsidP="00A92386">
      <w:pPr>
        <w:pStyle w:val="Paragraphedeliste"/>
        <w:spacing w:after="0" w:line="240" w:lineRule="auto"/>
        <w:ind w:left="765"/>
        <w:jc w:val="both"/>
        <w:rPr>
          <w:rFonts w:asciiTheme="minorHAnsi" w:hAnsiTheme="minorHAnsi" w:cstheme="minorHAnsi"/>
        </w:rPr>
      </w:pPr>
    </w:p>
    <w:p w14:paraId="29AF6660" w14:textId="574195FB" w:rsidR="00A92386" w:rsidRPr="00513820" w:rsidRDefault="00A92386" w:rsidP="001F4ECE">
      <w:pPr>
        <w:pStyle w:val="Paragraphedeliste"/>
        <w:numPr>
          <w:ilvl w:val="1"/>
          <w:numId w:val="15"/>
        </w:numPr>
        <w:spacing w:after="0" w:line="240" w:lineRule="auto"/>
        <w:jc w:val="both"/>
        <w:rPr>
          <w:rFonts w:asciiTheme="minorHAnsi" w:hAnsiTheme="minorHAnsi" w:cstheme="minorHAnsi"/>
          <w:color w:val="000000" w:themeColor="text1"/>
        </w:rPr>
      </w:pPr>
      <w:r w:rsidRPr="00513820">
        <w:rPr>
          <w:rFonts w:asciiTheme="minorHAnsi" w:hAnsiTheme="minorHAnsi" w:cstheme="minorHAnsi"/>
          <w:color w:val="000000" w:themeColor="text1"/>
        </w:rPr>
        <w:t>A</w:t>
      </w:r>
      <w:r w:rsidRPr="00513820">
        <w:rPr>
          <w:rFonts w:asciiTheme="minorHAnsi" w:hAnsiTheme="minorHAnsi" w:cstheme="minorHAnsi"/>
          <w:color w:val="000000" w:themeColor="text1"/>
        </w:rPr>
        <w:t>ppel du MAR en fonction du type d’anesthésie pratiquée</w:t>
      </w:r>
    </w:p>
    <w:p w14:paraId="23928C46" w14:textId="77777777" w:rsidR="00380AAD" w:rsidRDefault="00380AAD" w:rsidP="00380AAD">
      <w:pPr>
        <w:pStyle w:val="Paragraphedeliste"/>
        <w:spacing w:after="0" w:line="240" w:lineRule="auto"/>
        <w:ind w:left="765"/>
        <w:jc w:val="both"/>
        <w:rPr>
          <w:rFonts w:asciiTheme="minorHAnsi" w:hAnsiTheme="minorHAnsi" w:cstheme="minorHAnsi"/>
        </w:rPr>
      </w:pPr>
    </w:p>
    <w:p w14:paraId="2986E44B" w14:textId="3EFE6B90" w:rsidR="00BA1DB4" w:rsidRDefault="00513820" w:rsidP="00BA1DB4">
      <w:pPr>
        <w:pStyle w:val="Paragraphedeliste"/>
        <w:spacing w:after="0" w:line="240" w:lineRule="auto"/>
        <w:ind w:left="405"/>
        <w:jc w:val="both"/>
        <w:rPr>
          <w:rFonts w:asciiTheme="minorHAnsi" w:hAnsiTheme="minorHAnsi" w:cstheme="minorHAnsi"/>
        </w:rPr>
      </w:pPr>
      <w:r>
        <w:rPr>
          <w:rFonts w:asciiTheme="minorHAnsi" w:hAnsiTheme="minorHAnsi" w:cstheme="minorHAnsi"/>
        </w:rPr>
        <w:t>Sur 233 patients, seules 9 anesthésies générales ont été pratiquées, imposant la présence d’un MAR.</w:t>
      </w:r>
    </w:p>
    <w:p w14:paraId="679D7CBA" w14:textId="076F4DDD" w:rsidR="00A92386" w:rsidRDefault="00513820" w:rsidP="00B475A5">
      <w:pPr>
        <w:pStyle w:val="Paragraphedeliste"/>
        <w:spacing w:after="0" w:line="240" w:lineRule="auto"/>
        <w:ind w:left="405"/>
        <w:jc w:val="both"/>
        <w:rPr>
          <w:rFonts w:asciiTheme="minorHAnsi" w:hAnsiTheme="minorHAnsi" w:cstheme="minorHAnsi"/>
        </w:rPr>
      </w:pPr>
      <w:r>
        <w:rPr>
          <w:rFonts w:asciiTheme="minorHAnsi" w:hAnsiTheme="minorHAnsi" w:cstheme="minorHAnsi"/>
        </w:rPr>
        <w:t xml:space="preserve">Pour les patients sous AL avec ou sans sédation, la présence d’un MAR a été requise 4 fois pour 224 AL avec ou sans sédation (soit </w:t>
      </w:r>
      <w:r>
        <w:rPr>
          <w:rFonts w:asciiTheme="minorHAnsi" w:hAnsiTheme="minorHAnsi" w:cstheme="minorHAnsi"/>
        </w:rPr>
        <w:t xml:space="preserve">appel du </w:t>
      </w:r>
      <w:proofErr w:type="gramStart"/>
      <w:r>
        <w:rPr>
          <w:rFonts w:asciiTheme="minorHAnsi" w:hAnsiTheme="minorHAnsi" w:cstheme="minorHAnsi"/>
        </w:rPr>
        <w:t xml:space="preserve">MAR </w:t>
      </w:r>
      <w:r>
        <w:rPr>
          <w:rFonts w:asciiTheme="minorHAnsi" w:hAnsiTheme="minorHAnsi" w:cstheme="minorHAnsi"/>
        </w:rPr>
        <w:t xml:space="preserve"> dans</w:t>
      </w:r>
      <w:proofErr w:type="gramEnd"/>
      <w:r>
        <w:rPr>
          <w:rFonts w:asciiTheme="minorHAnsi" w:hAnsiTheme="minorHAnsi" w:cstheme="minorHAnsi"/>
        </w:rPr>
        <w:t xml:space="preserve"> 1,7% des cas).</w:t>
      </w:r>
    </w:p>
    <w:p w14:paraId="540ADE64" w14:textId="40028AA1" w:rsidR="00B475A5" w:rsidRDefault="00B475A5" w:rsidP="00B475A5">
      <w:pPr>
        <w:pStyle w:val="Paragraphedeliste"/>
        <w:spacing w:after="0" w:line="240" w:lineRule="auto"/>
        <w:ind w:left="405"/>
        <w:jc w:val="both"/>
        <w:rPr>
          <w:rFonts w:asciiTheme="minorHAnsi" w:hAnsiTheme="minorHAnsi" w:cstheme="minorHAnsi"/>
        </w:rPr>
      </w:pPr>
    </w:p>
    <w:p w14:paraId="3C8D1655" w14:textId="0B9E9E89" w:rsidR="00B475A5" w:rsidRDefault="00B475A5" w:rsidP="00B475A5">
      <w:pPr>
        <w:pStyle w:val="Paragraphedeliste"/>
        <w:spacing w:after="0" w:line="240" w:lineRule="auto"/>
        <w:ind w:left="405"/>
        <w:jc w:val="both"/>
        <w:rPr>
          <w:rFonts w:asciiTheme="minorHAnsi" w:hAnsiTheme="minorHAnsi" w:cstheme="minorHAnsi"/>
        </w:rPr>
      </w:pPr>
    </w:p>
    <w:p w14:paraId="5F34B793" w14:textId="04735906" w:rsidR="00B475A5" w:rsidRDefault="00B475A5" w:rsidP="00B475A5">
      <w:pPr>
        <w:pStyle w:val="Paragraphedeliste"/>
        <w:spacing w:after="0" w:line="240" w:lineRule="auto"/>
        <w:ind w:left="405"/>
        <w:jc w:val="both"/>
        <w:rPr>
          <w:rFonts w:asciiTheme="minorHAnsi" w:hAnsiTheme="minorHAnsi" w:cstheme="minorHAnsi"/>
        </w:rPr>
      </w:pPr>
    </w:p>
    <w:p w14:paraId="582AEDC1" w14:textId="01EFF642" w:rsidR="00B475A5" w:rsidRDefault="00B475A5" w:rsidP="00B475A5">
      <w:pPr>
        <w:pStyle w:val="Paragraphedeliste"/>
        <w:spacing w:after="0" w:line="240" w:lineRule="auto"/>
        <w:ind w:left="405"/>
        <w:jc w:val="both"/>
        <w:rPr>
          <w:rFonts w:asciiTheme="minorHAnsi" w:hAnsiTheme="minorHAnsi" w:cstheme="minorHAnsi"/>
        </w:rPr>
      </w:pPr>
    </w:p>
    <w:p w14:paraId="6DC70017" w14:textId="065B6274" w:rsidR="00B475A5" w:rsidRDefault="00B475A5" w:rsidP="00B475A5">
      <w:pPr>
        <w:pStyle w:val="Paragraphedeliste"/>
        <w:spacing w:after="0" w:line="240" w:lineRule="auto"/>
        <w:ind w:left="405"/>
        <w:jc w:val="both"/>
        <w:rPr>
          <w:rFonts w:asciiTheme="minorHAnsi" w:hAnsiTheme="minorHAnsi" w:cstheme="minorHAnsi"/>
        </w:rPr>
      </w:pPr>
    </w:p>
    <w:p w14:paraId="7ADCBC80" w14:textId="01387BD5" w:rsidR="00B475A5" w:rsidRDefault="00B475A5" w:rsidP="00B475A5">
      <w:pPr>
        <w:pStyle w:val="Paragraphedeliste"/>
        <w:spacing w:after="0" w:line="240" w:lineRule="auto"/>
        <w:ind w:left="405"/>
        <w:jc w:val="both"/>
        <w:rPr>
          <w:rFonts w:asciiTheme="minorHAnsi" w:hAnsiTheme="minorHAnsi" w:cstheme="minorHAnsi"/>
        </w:rPr>
      </w:pPr>
    </w:p>
    <w:p w14:paraId="6EF33B45" w14:textId="0435BC4F" w:rsidR="00B475A5" w:rsidRDefault="00B475A5" w:rsidP="00B475A5">
      <w:pPr>
        <w:pStyle w:val="Paragraphedeliste"/>
        <w:spacing w:after="0" w:line="240" w:lineRule="auto"/>
        <w:ind w:left="405"/>
        <w:jc w:val="both"/>
        <w:rPr>
          <w:rFonts w:asciiTheme="minorHAnsi" w:hAnsiTheme="minorHAnsi" w:cstheme="minorHAnsi"/>
        </w:rPr>
      </w:pPr>
    </w:p>
    <w:p w14:paraId="1C85D37B" w14:textId="550ED2AD" w:rsidR="00B475A5" w:rsidRDefault="00B475A5" w:rsidP="00B475A5">
      <w:pPr>
        <w:pStyle w:val="Paragraphedeliste"/>
        <w:spacing w:after="0" w:line="240" w:lineRule="auto"/>
        <w:ind w:left="405"/>
        <w:jc w:val="both"/>
        <w:rPr>
          <w:rFonts w:asciiTheme="minorHAnsi" w:hAnsiTheme="minorHAnsi" w:cstheme="minorHAnsi"/>
        </w:rPr>
      </w:pPr>
    </w:p>
    <w:p w14:paraId="34B50B25" w14:textId="20794B2F" w:rsidR="00B475A5" w:rsidRDefault="00B475A5" w:rsidP="00B475A5">
      <w:pPr>
        <w:pStyle w:val="Paragraphedeliste"/>
        <w:spacing w:after="0" w:line="240" w:lineRule="auto"/>
        <w:ind w:left="405"/>
        <w:jc w:val="both"/>
        <w:rPr>
          <w:rFonts w:asciiTheme="minorHAnsi" w:hAnsiTheme="minorHAnsi" w:cstheme="minorHAnsi"/>
        </w:rPr>
      </w:pPr>
    </w:p>
    <w:p w14:paraId="246E4DB9" w14:textId="36A869FE" w:rsidR="00B475A5" w:rsidRPr="00B475A5" w:rsidRDefault="00B475A5" w:rsidP="00B475A5">
      <w:pPr>
        <w:spacing w:after="0" w:line="240" w:lineRule="auto"/>
        <w:jc w:val="both"/>
        <w:rPr>
          <w:rFonts w:asciiTheme="minorHAnsi" w:hAnsiTheme="minorHAnsi" w:cstheme="minorHAnsi"/>
        </w:rPr>
      </w:pPr>
    </w:p>
    <w:p w14:paraId="75F704CF" w14:textId="20805EF4" w:rsidR="00B475A5" w:rsidRDefault="00B475A5" w:rsidP="00B475A5">
      <w:pPr>
        <w:pStyle w:val="Paragraphedeliste"/>
        <w:spacing w:after="0" w:line="240" w:lineRule="auto"/>
        <w:ind w:left="405"/>
        <w:jc w:val="both"/>
        <w:rPr>
          <w:rFonts w:asciiTheme="minorHAnsi" w:hAnsiTheme="minorHAnsi" w:cstheme="minorHAnsi"/>
        </w:rPr>
      </w:pPr>
    </w:p>
    <w:p w14:paraId="77C783E3" w14:textId="77777777" w:rsidR="00B475A5" w:rsidRPr="00B475A5" w:rsidRDefault="00B475A5" w:rsidP="00B475A5">
      <w:pPr>
        <w:pStyle w:val="Paragraphedeliste"/>
        <w:spacing w:after="0" w:line="240" w:lineRule="auto"/>
        <w:ind w:left="405"/>
        <w:jc w:val="both"/>
        <w:rPr>
          <w:rFonts w:asciiTheme="minorHAnsi" w:hAnsiTheme="minorHAnsi" w:cstheme="minorHAnsi"/>
        </w:rPr>
      </w:pPr>
    </w:p>
    <w:p w14:paraId="2F102521" w14:textId="77777777" w:rsidR="00AE0BB7" w:rsidRPr="008336E0" w:rsidRDefault="00AE0BB7" w:rsidP="00AE0BB7">
      <w:pPr>
        <w:pStyle w:val="Paragraphedeliste"/>
        <w:spacing w:before="100" w:beforeAutospacing="1" w:after="159" w:line="254" w:lineRule="auto"/>
        <w:ind w:left="1080"/>
        <w:rPr>
          <w:rFonts w:asciiTheme="minorHAnsi" w:eastAsia="Times New Roman" w:hAnsiTheme="minorHAnsi" w:cstheme="minorHAnsi"/>
          <w:lang w:eastAsia="fr-FR"/>
        </w:rPr>
      </w:pPr>
    </w:p>
    <w:p w14:paraId="6FF97EDA" w14:textId="7C411029" w:rsidR="001F4ECE" w:rsidRDefault="001F4ECE" w:rsidP="00380AAD">
      <w:pPr>
        <w:pStyle w:val="Paragraphedeliste"/>
        <w:numPr>
          <w:ilvl w:val="1"/>
          <w:numId w:val="15"/>
        </w:numPr>
        <w:spacing w:before="100" w:beforeAutospacing="1" w:after="159" w:line="254" w:lineRule="auto"/>
        <w:rPr>
          <w:rFonts w:asciiTheme="minorHAnsi" w:eastAsia="Times New Roman" w:hAnsiTheme="minorHAnsi" w:cstheme="minorHAnsi"/>
          <w:lang w:eastAsia="fr-FR"/>
        </w:rPr>
      </w:pPr>
      <w:r w:rsidRPr="00380AAD">
        <w:rPr>
          <w:rFonts w:asciiTheme="minorHAnsi" w:eastAsia="Times New Roman" w:hAnsiTheme="minorHAnsi" w:cstheme="minorHAnsi"/>
          <w:lang w:eastAsia="fr-FR"/>
        </w:rPr>
        <w:t>Appel du MAR selon le type de consultation d’anesthésie réalisé </w:t>
      </w:r>
    </w:p>
    <w:p w14:paraId="6716026F" w14:textId="77777777" w:rsidR="00B475A5" w:rsidRPr="00380AAD" w:rsidRDefault="00B475A5" w:rsidP="00B475A5">
      <w:pPr>
        <w:pStyle w:val="Paragraphedeliste"/>
        <w:spacing w:before="100" w:beforeAutospacing="1" w:after="159" w:line="254" w:lineRule="auto"/>
        <w:ind w:left="765"/>
        <w:rPr>
          <w:rFonts w:asciiTheme="minorHAnsi" w:eastAsia="Times New Roman" w:hAnsiTheme="minorHAnsi" w:cstheme="minorHAnsi"/>
          <w:lang w:eastAsia="fr-FR"/>
        </w:rPr>
      </w:pPr>
    </w:p>
    <w:tbl>
      <w:tblPr>
        <w:tblW w:w="7789" w:type="dxa"/>
        <w:jc w:val="center"/>
        <w:tblCellSpacing w:w="0" w:type="dxa"/>
        <w:tblCellMar>
          <w:top w:w="75" w:type="dxa"/>
          <w:left w:w="75" w:type="dxa"/>
          <w:bottom w:w="75" w:type="dxa"/>
          <w:right w:w="75" w:type="dxa"/>
        </w:tblCellMar>
        <w:tblLook w:val="04A0" w:firstRow="1" w:lastRow="0" w:firstColumn="1" w:lastColumn="0" w:noHBand="0" w:noVBand="1"/>
      </w:tblPr>
      <w:tblGrid>
        <w:gridCol w:w="1671"/>
        <w:gridCol w:w="1262"/>
        <w:gridCol w:w="1737"/>
        <w:gridCol w:w="1985"/>
        <w:gridCol w:w="1134"/>
      </w:tblGrid>
      <w:tr w:rsidR="001F4ECE" w:rsidRPr="003F6BCB" w14:paraId="0FC70460" w14:textId="77777777" w:rsidTr="003F6BCB">
        <w:trPr>
          <w:tblCellSpacing w:w="0" w:type="dxa"/>
          <w:jc w:val="center"/>
        </w:trPr>
        <w:tc>
          <w:tcPr>
            <w:tcW w:w="1671"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51846E66" w14:textId="77777777" w:rsidR="001F4ECE" w:rsidRPr="003F6BCB" w:rsidRDefault="001F4ECE" w:rsidP="001F4ECE">
            <w:pPr>
              <w:spacing w:before="100" w:beforeAutospacing="1" w:after="142" w:line="288" w:lineRule="auto"/>
              <w:ind w:left="720"/>
              <w:rPr>
                <w:rFonts w:asciiTheme="minorHAnsi" w:eastAsia="Times New Roman" w:hAnsiTheme="minorHAnsi" w:cstheme="minorHAnsi"/>
                <w:lang w:eastAsia="fr-FR"/>
              </w:rPr>
            </w:pPr>
          </w:p>
        </w:tc>
        <w:tc>
          <w:tcPr>
            <w:tcW w:w="4984" w:type="dxa"/>
            <w:gridSpan w:val="3"/>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608C2CF9" w14:textId="77777777" w:rsidR="001F4ECE" w:rsidRPr="003F6BCB" w:rsidRDefault="001F4ECE" w:rsidP="001F4ECE">
            <w:pPr>
              <w:spacing w:before="100" w:beforeAutospacing="1" w:after="142" w:line="288" w:lineRule="auto"/>
              <w:jc w:val="center"/>
              <w:rPr>
                <w:rFonts w:asciiTheme="minorHAnsi" w:eastAsia="Times New Roman" w:hAnsiTheme="minorHAnsi" w:cstheme="minorHAnsi"/>
                <w:lang w:eastAsia="fr-FR"/>
              </w:rPr>
            </w:pPr>
            <w:r w:rsidRPr="003F6BCB">
              <w:rPr>
                <w:rFonts w:asciiTheme="minorHAnsi" w:eastAsia="Times New Roman" w:hAnsiTheme="minorHAnsi" w:cstheme="minorHAnsi"/>
                <w:b/>
                <w:bCs/>
                <w:color w:val="FFFFFF"/>
                <w:lang w:eastAsia="fr-FR"/>
              </w:rPr>
              <w:t>CPA</w:t>
            </w:r>
          </w:p>
        </w:tc>
        <w:tc>
          <w:tcPr>
            <w:tcW w:w="1134"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7CA63833" w14:textId="77777777" w:rsidR="001F4ECE" w:rsidRPr="003F6BCB" w:rsidRDefault="001F4ECE" w:rsidP="001F4ECE">
            <w:pPr>
              <w:spacing w:before="100" w:beforeAutospacing="1" w:after="142" w:line="288" w:lineRule="auto"/>
              <w:jc w:val="center"/>
              <w:rPr>
                <w:rFonts w:asciiTheme="minorHAnsi" w:eastAsia="Times New Roman" w:hAnsiTheme="minorHAnsi" w:cstheme="minorHAnsi"/>
                <w:lang w:eastAsia="fr-FR"/>
              </w:rPr>
            </w:pPr>
            <w:r w:rsidRPr="003F6BCB">
              <w:rPr>
                <w:rFonts w:asciiTheme="minorHAnsi" w:eastAsia="Times New Roman" w:hAnsiTheme="minorHAnsi" w:cstheme="minorHAnsi"/>
                <w:color w:val="FFFFFF"/>
                <w:lang w:eastAsia="fr-FR"/>
              </w:rPr>
              <w:t> </w:t>
            </w:r>
          </w:p>
        </w:tc>
      </w:tr>
      <w:tr w:rsidR="001F4ECE" w:rsidRPr="003F6BCB" w14:paraId="077138EA" w14:textId="77777777" w:rsidTr="003F6BCB">
        <w:trPr>
          <w:tblCellSpacing w:w="0" w:type="dxa"/>
          <w:jc w:val="center"/>
        </w:trPr>
        <w:tc>
          <w:tcPr>
            <w:tcW w:w="1671"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60FF967D" w14:textId="77777777" w:rsidR="001F4ECE" w:rsidRPr="003F6BCB" w:rsidRDefault="001F4ECE" w:rsidP="001F4ECE">
            <w:pPr>
              <w:spacing w:before="100" w:beforeAutospacing="1" w:after="142" w:line="288" w:lineRule="auto"/>
              <w:jc w:val="center"/>
              <w:rPr>
                <w:rFonts w:asciiTheme="minorHAnsi" w:eastAsia="Times New Roman" w:hAnsiTheme="minorHAnsi" w:cstheme="minorHAnsi"/>
                <w:lang w:eastAsia="fr-FR"/>
              </w:rPr>
            </w:pPr>
            <w:r w:rsidRPr="003F6BCB">
              <w:rPr>
                <w:rFonts w:asciiTheme="minorHAnsi" w:eastAsia="Times New Roman" w:hAnsiTheme="minorHAnsi" w:cstheme="minorHAnsi"/>
                <w:b/>
                <w:bCs/>
                <w:color w:val="FFFFFF"/>
                <w:lang w:eastAsia="fr-FR"/>
              </w:rPr>
              <w:t>APPEL DU MAR</w:t>
            </w:r>
          </w:p>
        </w:tc>
        <w:tc>
          <w:tcPr>
            <w:tcW w:w="1262"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483D1B6B" w14:textId="00ACA0BF" w:rsidR="001F4ECE" w:rsidRPr="003F6BCB" w:rsidRDefault="003F6BCB" w:rsidP="001F4ECE">
            <w:pPr>
              <w:spacing w:before="100" w:beforeAutospacing="1" w:after="142" w:line="288" w:lineRule="auto"/>
              <w:jc w:val="center"/>
              <w:rPr>
                <w:rFonts w:asciiTheme="minorHAnsi" w:eastAsia="Times New Roman" w:hAnsiTheme="minorHAnsi" w:cstheme="minorHAnsi"/>
                <w:lang w:eastAsia="fr-FR"/>
              </w:rPr>
            </w:pPr>
            <w:r>
              <w:rPr>
                <w:rFonts w:asciiTheme="minorHAnsi" w:eastAsia="Times New Roman" w:hAnsiTheme="minorHAnsi" w:cstheme="minorHAnsi"/>
                <w:b/>
                <w:bCs/>
                <w:color w:val="FFFFFF"/>
                <w:lang w:eastAsia="fr-FR"/>
              </w:rPr>
              <w:t xml:space="preserve">CPA </w:t>
            </w:r>
            <w:r w:rsidR="001F4ECE" w:rsidRPr="003F6BCB">
              <w:rPr>
                <w:rFonts w:asciiTheme="minorHAnsi" w:eastAsia="Times New Roman" w:hAnsiTheme="minorHAnsi" w:cstheme="minorHAnsi"/>
                <w:b/>
                <w:bCs/>
                <w:color w:val="FFFFFF"/>
                <w:lang w:eastAsia="fr-FR"/>
              </w:rPr>
              <w:t>présentielle</w:t>
            </w:r>
          </w:p>
        </w:tc>
        <w:tc>
          <w:tcPr>
            <w:tcW w:w="1737"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6B51A1D3" w14:textId="4C1CE517" w:rsidR="001F4ECE" w:rsidRPr="003F6BCB" w:rsidRDefault="003F6BCB" w:rsidP="001F4ECE">
            <w:pPr>
              <w:spacing w:before="100" w:beforeAutospacing="1" w:after="142" w:line="288" w:lineRule="auto"/>
              <w:jc w:val="center"/>
              <w:rPr>
                <w:rFonts w:asciiTheme="minorHAnsi" w:eastAsia="Times New Roman" w:hAnsiTheme="minorHAnsi" w:cstheme="minorHAnsi"/>
                <w:b/>
                <w:bCs/>
                <w:lang w:eastAsia="fr-FR"/>
              </w:rPr>
            </w:pPr>
            <w:r w:rsidRPr="003F6BCB">
              <w:rPr>
                <w:rFonts w:asciiTheme="minorHAnsi" w:eastAsia="Times New Roman" w:hAnsiTheme="minorHAnsi" w:cstheme="minorHAnsi"/>
                <w:b/>
                <w:bCs/>
                <w:color w:val="FFFFFF" w:themeColor="background1"/>
                <w:lang w:eastAsia="fr-FR"/>
              </w:rPr>
              <w:t>TCS d’anesthés</w:t>
            </w:r>
            <w:r w:rsidR="006F50F3">
              <w:rPr>
                <w:rFonts w:asciiTheme="minorHAnsi" w:eastAsia="Times New Roman" w:hAnsiTheme="minorHAnsi" w:cstheme="minorHAnsi"/>
                <w:b/>
                <w:bCs/>
                <w:color w:val="FFFFFF" w:themeColor="background1"/>
                <w:lang w:eastAsia="fr-FR"/>
              </w:rPr>
              <w:t>i</w:t>
            </w:r>
            <w:r w:rsidRPr="003F6BCB">
              <w:rPr>
                <w:rFonts w:asciiTheme="minorHAnsi" w:eastAsia="Times New Roman" w:hAnsiTheme="minorHAnsi" w:cstheme="minorHAnsi"/>
                <w:b/>
                <w:bCs/>
                <w:color w:val="FFFFFF" w:themeColor="background1"/>
                <w:lang w:eastAsia="fr-FR"/>
              </w:rPr>
              <w:t>e</w:t>
            </w:r>
          </w:p>
        </w:tc>
        <w:tc>
          <w:tcPr>
            <w:tcW w:w="1985"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35BA0035" w14:textId="6204B37E" w:rsidR="001F4ECE" w:rsidRPr="003F6BCB" w:rsidRDefault="003F6BCB" w:rsidP="001F4ECE">
            <w:pPr>
              <w:spacing w:before="100" w:beforeAutospacing="1" w:after="142" w:line="288" w:lineRule="auto"/>
              <w:jc w:val="center"/>
              <w:rPr>
                <w:rFonts w:asciiTheme="minorHAnsi" w:eastAsia="Times New Roman" w:hAnsiTheme="minorHAnsi" w:cstheme="minorHAnsi"/>
                <w:lang w:eastAsia="fr-FR"/>
              </w:rPr>
            </w:pPr>
            <w:r>
              <w:rPr>
                <w:rFonts w:asciiTheme="minorHAnsi" w:eastAsia="Times New Roman" w:hAnsiTheme="minorHAnsi" w:cstheme="minorHAnsi"/>
                <w:b/>
                <w:bCs/>
                <w:color w:val="FFFFFF"/>
                <w:lang w:eastAsia="fr-FR"/>
              </w:rPr>
              <w:t>Procédure sans CPA préalable</w:t>
            </w:r>
          </w:p>
        </w:tc>
        <w:tc>
          <w:tcPr>
            <w:tcW w:w="1134"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3BA6C21A" w14:textId="77777777" w:rsidR="001F4ECE" w:rsidRPr="003F6BCB" w:rsidRDefault="001F4ECE" w:rsidP="001F4ECE">
            <w:pPr>
              <w:spacing w:before="100" w:beforeAutospacing="1" w:after="142" w:line="288" w:lineRule="auto"/>
              <w:jc w:val="center"/>
              <w:rPr>
                <w:rFonts w:asciiTheme="minorHAnsi" w:eastAsia="Times New Roman" w:hAnsiTheme="minorHAnsi" w:cstheme="minorHAnsi"/>
                <w:lang w:eastAsia="fr-FR"/>
              </w:rPr>
            </w:pPr>
            <w:r w:rsidRPr="003F6BCB">
              <w:rPr>
                <w:rFonts w:asciiTheme="minorHAnsi" w:eastAsia="Times New Roman" w:hAnsiTheme="minorHAnsi" w:cstheme="minorHAnsi"/>
                <w:b/>
                <w:bCs/>
                <w:color w:val="FFFFFF"/>
                <w:lang w:eastAsia="fr-FR"/>
              </w:rPr>
              <w:t>Total</w:t>
            </w:r>
          </w:p>
        </w:tc>
      </w:tr>
      <w:tr w:rsidR="001F4ECE" w:rsidRPr="003F6BCB" w14:paraId="6BF2469A" w14:textId="77777777" w:rsidTr="003F6BCB">
        <w:trPr>
          <w:tblCellSpacing w:w="0" w:type="dxa"/>
          <w:jc w:val="center"/>
        </w:trPr>
        <w:tc>
          <w:tcPr>
            <w:tcW w:w="167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DA117D7" w14:textId="77777777" w:rsidR="001F4ECE" w:rsidRPr="003F6BCB" w:rsidRDefault="001F4ECE" w:rsidP="001F4ECE">
            <w:pPr>
              <w:spacing w:before="100" w:beforeAutospacing="1" w:after="142" w:line="288" w:lineRule="auto"/>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oui</w:t>
            </w:r>
          </w:p>
        </w:tc>
        <w:tc>
          <w:tcPr>
            <w:tcW w:w="126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81C5ABD"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5</w:t>
            </w:r>
          </w:p>
        </w:tc>
        <w:tc>
          <w:tcPr>
            <w:tcW w:w="1737"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2D1D104"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5</w:t>
            </w:r>
          </w:p>
        </w:tc>
        <w:tc>
          <w:tcPr>
            <w:tcW w:w="19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64C3D73"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3</w:t>
            </w:r>
          </w:p>
        </w:tc>
        <w:tc>
          <w:tcPr>
            <w:tcW w:w="113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5DE4B0E"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13</w:t>
            </w:r>
          </w:p>
        </w:tc>
      </w:tr>
      <w:tr w:rsidR="001F4ECE" w:rsidRPr="003F6BCB" w14:paraId="2165E8D5" w14:textId="77777777" w:rsidTr="003F6BCB">
        <w:trPr>
          <w:tblCellSpacing w:w="0" w:type="dxa"/>
          <w:jc w:val="center"/>
        </w:trPr>
        <w:tc>
          <w:tcPr>
            <w:tcW w:w="167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96B214D" w14:textId="77777777" w:rsidR="001F4ECE" w:rsidRPr="003F6BCB" w:rsidRDefault="001F4ECE" w:rsidP="001F4ECE">
            <w:pPr>
              <w:spacing w:before="100" w:beforeAutospacing="1" w:after="142" w:line="288" w:lineRule="auto"/>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non</w:t>
            </w:r>
          </w:p>
        </w:tc>
        <w:tc>
          <w:tcPr>
            <w:tcW w:w="126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DE964C8"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53</w:t>
            </w:r>
          </w:p>
        </w:tc>
        <w:tc>
          <w:tcPr>
            <w:tcW w:w="1737"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DCC3660"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86</w:t>
            </w:r>
          </w:p>
        </w:tc>
        <w:tc>
          <w:tcPr>
            <w:tcW w:w="19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1E4F0C78"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81</w:t>
            </w:r>
          </w:p>
        </w:tc>
        <w:tc>
          <w:tcPr>
            <w:tcW w:w="113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99E1A5B"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220</w:t>
            </w:r>
          </w:p>
        </w:tc>
      </w:tr>
      <w:tr w:rsidR="001F4ECE" w:rsidRPr="003F6BCB" w14:paraId="78E444C5" w14:textId="77777777" w:rsidTr="003F6BCB">
        <w:trPr>
          <w:tblCellSpacing w:w="0" w:type="dxa"/>
          <w:jc w:val="center"/>
        </w:trPr>
        <w:tc>
          <w:tcPr>
            <w:tcW w:w="1671"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25B09F74" w14:textId="77777777" w:rsidR="001F4ECE" w:rsidRPr="003F6BCB" w:rsidRDefault="001F4ECE" w:rsidP="001F4ECE">
            <w:pPr>
              <w:spacing w:before="100" w:beforeAutospacing="1" w:after="142" w:line="288" w:lineRule="auto"/>
              <w:rPr>
                <w:rFonts w:asciiTheme="minorHAnsi" w:eastAsia="Times New Roman" w:hAnsiTheme="minorHAnsi" w:cstheme="minorHAnsi"/>
                <w:lang w:eastAsia="fr-FR"/>
              </w:rPr>
            </w:pPr>
            <w:r w:rsidRPr="003F6BCB">
              <w:rPr>
                <w:rFonts w:asciiTheme="minorHAnsi" w:eastAsia="Times New Roman" w:hAnsiTheme="minorHAnsi" w:cstheme="minorHAnsi"/>
                <w:b/>
                <w:bCs/>
                <w:lang w:eastAsia="fr-FR"/>
              </w:rPr>
              <w:t>TOTAL</w:t>
            </w:r>
          </w:p>
        </w:tc>
        <w:tc>
          <w:tcPr>
            <w:tcW w:w="1262"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3E1EA4E"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58</w:t>
            </w:r>
          </w:p>
        </w:tc>
        <w:tc>
          <w:tcPr>
            <w:tcW w:w="1737"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CE6588E"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91</w:t>
            </w:r>
          </w:p>
        </w:tc>
        <w:tc>
          <w:tcPr>
            <w:tcW w:w="1985"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BDFE51F"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84</w:t>
            </w:r>
          </w:p>
        </w:tc>
        <w:tc>
          <w:tcPr>
            <w:tcW w:w="1134"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765D68A" w14:textId="77777777" w:rsidR="001F4ECE" w:rsidRPr="003F6BCB" w:rsidRDefault="001F4ECE" w:rsidP="001F4ECE">
            <w:pPr>
              <w:spacing w:before="100" w:beforeAutospacing="1" w:after="142" w:line="288" w:lineRule="auto"/>
              <w:jc w:val="right"/>
              <w:rPr>
                <w:rFonts w:asciiTheme="minorHAnsi" w:eastAsia="Times New Roman" w:hAnsiTheme="minorHAnsi" w:cstheme="minorHAnsi"/>
                <w:lang w:eastAsia="fr-FR"/>
              </w:rPr>
            </w:pPr>
            <w:r w:rsidRPr="003F6BCB">
              <w:rPr>
                <w:rFonts w:asciiTheme="minorHAnsi" w:eastAsia="Times New Roman" w:hAnsiTheme="minorHAnsi" w:cstheme="minorHAnsi"/>
                <w:lang w:eastAsia="fr-FR"/>
              </w:rPr>
              <w:t>233</w:t>
            </w:r>
          </w:p>
        </w:tc>
      </w:tr>
    </w:tbl>
    <w:p w14:paraId="123085A4" w14:textId="469C3BD6" w:rsidR="001F4ECE" w:rsidRPr="003F6BCB" w:rsidRDefault="001F4ECE" w:rsidP="001F4ECE">
      <w:pPr>
        <w:spacing w:before="102" w:after="102" w:line="240" w:lineRule="auto"/>
        <w:jc w:val="center"/>
        <w:rPr>
          <w:rFonts w:asciiTheme="minorHAnsi" w:eastAsia="Times New Roman" w:hAnsiTheme="minorHAnsi" w:cstheme="minorHAnsi"/>
          <w:lang w:eastAsia="fr-FR"/>
        </w:rPr>
      </w:pPr>
    </w:p>
    <w:p w14:paraId="6FEA6EF0" w14:textId="44E59F51" w:rsidR="000E307B" w:rsidRPr="00651864" w:rsidRDefault="006F50F3" w:rsidP="00651864">
      <w:pPr>
        <w:spacing w:before="100" w:beforeAutospacing="1" w:after="240" w:line="240" w:lineRule="auto"/>
        <w:rPr>
          <w:rFonts w:asciiTheme="minorHAnsi" w:eastAsia="Times New Roman" w:hAnsiTheme="minorHAnsi" w:cstheme="minorHAnsi"/>
          <w:lang w:eastAsia="fr-FR"/>
        </w:rPr>
      </w:pPr>
      <w:r>
        <w:rPr>
          <w:rFonts w:asciiTheme="minorHAnsi" w:eastAsia="Times New Roman" w:hAnsiTheme="minorHAnsi" w:cstheme="minorHAnsi"/>
          <w:lang w:eastAsia="fr-FR"/>
        </w:rPr>
        <w:t>Un des effectifs étant inférieur à 5, l’analyse statistique des données par un Test de chi n</w:t>
      </w:r>
      <w:r w:rsidR="00324ED6">
        <w:rPr>
          <w:rFonts w:asciiTheme="minorHAnsi" w:eastAsia="Times New Roman" w:hAnsiTheme="minorHAnsi" w:cstheme="minorHAnsi"/>
          <w:lang w:eastAsia="fr-FR"/>
        </w:rPr>
        <w:t>’est</w:t>
      </w:r>
      <w:r>
        <w:rPr>
          <w:rFonts w:asciiTheme="minorHAnsi" w:eastAsia="Times New Roman" w:hAnsiTheme="minorHAnsi" w:cstheme="minorHAnsi"/>
          <w:lang w:eastAsia="fr-FR"/>
        </w:rPr>
        <w:t xml:space="preserve"> pas réalisable. Cependant le recours à un MAR ne semble pas significativement différent </w:t>
      </w:r>
      <w:proofErr w:type="spellStart"/>
      <w:r w:rsidR="00324ED6">
        <w:rPr>
          <w:rFonts w:asciiTheme="minorHAnsi" w:eastAsia="Times New Roman" w:hAnsiTheme="minorHAnsi" w:cstheme="minorHAnsi"/>
          <w:lang w:eastAsia="fr-FR"/>
        </w:rPr>
        <w:t>quelque</w:t>
      </w:r>
      <w:proofErr w:type="spellEnd"/>
      <w:r w:rsidR="00324ED6">
        <w:rPr>
          <w:rFonts w:asciiTheme="minorHAnsi" w:eastAsia="Times New Roman" w:hAnsiTheme="minorHAnsi" w:cstheme="minorHAnsi"/>
          <w:lang w:eastAsia="fr-FR"/>
        </w:rPr>
        <w:t xml:space="preserve"> soit</w:t>
      </w:r>
      <w:r>
        <w:rPr>
          <w:rFonts w:asciiTheme="minorHAnsi" w:eastAsia="Times New Roman" w:hAnsiTheme="minorHAnsi" w:cstheme="minorHAnsi"/>
          <w:lang w:eastAsia="fr-FR"/>
        </w:rPr>
        <w:t xml:space="preserve"> la modalité de consultation d’anesthésie.</w:t>
      </w:r>
    </w:p>
    <w:p w14:paraId="74FAC2A5" w14:textId="6A07BB12" w:rsidR="004F357E" w:rsidRDefault="004F357E" w:rsidP="004F357E">
      <w:pPr>
        <w:pStyle w:val="Paragraphedeliste"/>
        <w:spacing w:after="0" w:line="240" w:lineRule="auto"/>
        <w:ind w:left="405"/>
        <w:jc w:val="both"/>
        <w:rPr>
          <w:rFonts w:asciiTheme="minorHAnsi" w:hAnsiTheme="minorHAnsi" w:cstheme="minorHAnsi"/>
          <w:color w:val="FF0000"/>
        </w:rPr>
      </w:pPr>
    </w:p>
    <w:p w14:paraId="45A086FE" w14:textId="77777777" w:rsidR="00B475A5" w:rsidRPr="00A12AF4" w:rsidRDefault="00B475A5" w:rsidP="004F357E">
      <w:pPr>
        <w:pStyle w:val="Paragraphedeliste"/>
        <w:spacing w:after="0" w:line="240" w:lineRule="auto"/>
        <w:ind w:left="405"/>
        <w:jc w:val="both"/>
        <w:rPr>
          <w:rFonts w:asciiTheme="minorHAnsi" w:hAnsiTheme="minorHAnsi" w:cstheme="minorHAnsi"/>
          <w:color w:val="FF0000"/>
        </w:rPr>
      </w:pPr>
    </w:p>
    <w:p w14:paraId="0DA6418B" w14:textId="52683ACF" w:rsidR="00BA1DB4" w:rsidRDefault="00BA1DB4" w:rsidP="00380AAD">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 xml:space="preserve"> Recours à une sédation par midazolam :</w:t>
      </w:r>
    </w:p>
    <w:p w14:paraId="03A4F2EA" w14:textId="77777777" w:rsidR="00B475A5" w:rsidRDefault="00B475A5" w:rsidP="00B475A5">
      <w:pPr>
        <w:pStyle w:val="Paragraphedeliste"/>
        <w:spacing w:after="0" w:line="240" w:lineRule="auto"/>
        <w:ind w:left="765"/>
        <w:jc w:val="both"/>
        <w:rPr>
          <w:rFonts w:asciiTheme="minorHAnsi" w:hAnsiTheme="minorHAnsi" w:cstheme="minorHAnsi"/>
        </w:rPr>
      </w:pPr>
    </w:p>
    <w:p w14:paraId="1B5CD53F" w14:textId="0F54D7C0" w:rsidR="00380AAD" w:rsidRPr="00651864" w:rsidRDefault="00651864" w:rsidP="00651864">
      <w:pPr>
        <w:spacing w:after="0" w:line="240" w:lineRule="auto"/>
        <w:jc w:val="both"/>
        <w:rPr>
          <w:rFonts w:asciiTheme="minorHAnsi" w:hAnsiTheme="minorHAnsi" w:cstheme="minorHAnsi"/>
        </w:rPr>
      </w:pPr>
      <w:r>
        <w:rPr>
          <w:rFonts w:asciiTheme="minorHAnsi" w:hAnsiTheme="minorHAnsi" w:cstheme="minorHAnsi"/>
        </w:rPr>
        <w:t>Une sédation par midazolam a été réalisée pour 40 patients, soit 17,2% des patients inclus dans notre étude.</w:t>
      </w:r>
    </w:p>
    <w:p w14:paraId="68003465" w14:textId="3A6795DE" w:rsidR="00BA1DB4" w:rsidRDefault="00BA1DB4" w:rsidP="00BA1DB4">
      <w:pPr>
        <w:pStyle w:val="Paragraphedeliste"/>
        <w:spacing w:after="0" w:line="240" w:lineRule="auto"/>
        <w:ind w:left="405"/>
        <w:jc w:val="both"/>
        <w:rPr>
          <w:rFonts w:asciiTheme="minorHAnsi" w:hAnsiTheme="minorHAnsi" w:cstheme="minorHAnsi"/>
        </w:rPr>
      </w:pPr>
    </w:p>
    <w:p w14:paraId="32ED2617" w14:textId="77777777" w:rsidR="00B475A5" w:rsidRDefault="00B475A5" w:rsidP="00BA1DB4">
      <w:pPr>
        <w:pStyle w:val="Paragraphedeliste"/>
        <w:spacing w:after="0" w:line="240" w:lineRule="auto"/>
        <w:ind w:left="405"/>
        <w:jc w:val="both"/>
        <w:rPr>
          <w:rFonts w:asciiTheme="minorHAnsi" w:hAnsiTheme="minorHAnsi" w:cstheme="minorHAnsi"/>
        </w:rPr>
      </w:pPr>
    </w:p>
    <w:p w14:paraId="13B39567" w14:textId="77777777" w:rsidR="00380AAD" w:rsidRDefault="00380AAD" w:rsidP="00BA1DB4">
      <w:pPr>
        <w:pStyle w:val="Paragraphedeliste"/>
        <w:spacing w:after="0" w:line="240" w:lineRule="auto"/>
        <w:ind w:left="405"/>
        <w:jc w:val="both"/>
        <w:rPr>
          <w:rFonts w:asciiTheme="minorHAnsi" w:hAnsiTheme="minorHAnsi" w:cstheme="minorHAnsi"/>
        </w:rPr>
      </w:pPr>
    </w:p>
    <w:p w14:paraId="3812E53A" w14:textId="4EDAFBEC" w:rsidR="00B475A5" w:rsidRDefault="00BA1DB4" w:rsidP="00380AAD">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 xml:space="preserve"> Posologie du midazolam : </w:t>
      </w:r>
    </w:p>
    <w:p w14:paraId="41FF7615" w14:textId="77777777" w:rsidR="00B475A5" w:rsidRDefault="00B475A5" w:rsidP="00B475A5">
      <w:pPr>
        <w:pStyle w:val="Paragraphedeliste"/>
        <w:spacing w:after="0" w:line="240" w:lineRule="auto"/>
        <w:ind w:left="765"/>
        <w:jc w:val="both"/>
        <w:rPr>
          <w:rFonts w:asciiTheme="minorHAnsi" w:hAnsiTheme="minorHAnsi" w:cstheme="minorHAnsi"/>
        </w:rPr>
      </w:pPr>
    </w:p>
    <w:p w14:paraId="14593EDC" w14:textId="2F39E12A" w:rsidR="00BA1DB4" w:rsidRPr="00B475A5" w:rsidRDefault="00B475A5" w:rsidP="00B475A5">
      <w:pPr>
        <w:spacing w:after="0" w:line="240" w:lineRule="auto"/>
        <w:jc w:val="both"/>
        <w:rPr>
          <w:rFonts w:asciiTheme="minorHAnsi" w:hAnsiTheme="minorHAnsi" w:cstheme="minorHAnsi"/>
        </w:rPr>
      </w:pPr>
      <w:r>
        <w:rPr>
          <w:rFonts w:asciiTheme="minorHAnsi" w:hAnsiTheme="minorHAnsi" w:cstheme="minorHAnsi"/>
        </w:rPr>
        <w:t>S</w:t>
      </w:r>
      <w:r w:rsidR="00BA1DB4" w:rsidRPr="00B475A5">
        <w:rPr>
          <w:rFonts w:asciiTheme="minorHAnsi" w:hAnsiTheme="minorHAnsi" w:cstheme="minorHAnsi"/>
        </w:rPr>
        <w:t>ur les 40 sédations pratiquées, la posologie moyenne de midazolam intraveineux était de 0.925 mg</w:t>
      </w:r>
      <w:r w:rsidR="004F357E" w:rsidRPr="00B475A5">
        <w:rPr>
          <w:rFonts w:asciiTheme="minorHAnsi" w:hAnsiTheme="minorHAnsi" w:cstheme="minorHAnsi"/>
        </w:rPr>
        <w:t>, la posologie minimale était de 0.5 mg et la posologie maximale de 1 mg.</w:t>
      </w:r>
    </w:p>
    <w:p w14:paraId="49F23C04" w14:textId="0061EC4F" w:rsidR="004F357E" w:rsidRDefault="004F357E" w:rsidP="00BA1DB4">
      <w:pPr>
        <w:pStyle w:val="Paragraphedeliste"/>
        <w:spacing w:after="0" w:line="240" w:lineRule="auto"/>
        <w:ind w:left="405"/>
        <w:jc w:val="both"/>
        <w:rPr>
          <w:rFonts w:asciiTheme="minorHAnsi" w:hAnsiTheme="minorHAnsi" w:cstheme="minorHAnsi"/>
        </w:rPr>
      </w:pPr>
    </w:p>
    <w:p w14:paraId="47B33CA9" w14:textId="77777777" w:rsidR="00B475A5" w:rsidRDefault="00B475A5" w:rsidP="00BA1DB4">
      <w:pPr>
        <w:pStyle w:val="Paragraphedeliste"/>
        <w:spacing w:after="0" w:line="240" w:lineRule="auto"/>
        <w:ind w:left="405"/>
        <w:jc w:val="both"/>
        <w:rPr>
          <w:rFonts w:asciiTheme="minorHAnsi" w:hAnsiTheme="minorHAnsi" w:cstheme="minorHAnsi"/>
        </w:rPr>
      </w:pPr>
    </w:p>
    <w:p w14:paraId="2ED95481" w14:textId="77777777" w:rsidR="00AE0F34" w:rsidRPr="00AE0F34" w:rsidRDefault="00AE0F34" w:rsidP="00BA1DB4">
      <w:pPr>
        <w:pStyle w:val="Paragraphedeliste"/>
        <w:spacing w:after="0" w:line="240" w:lineRule="auto"/>
        <w:ind w:left="405"/>
        <w:jc w:val="both"/>
        <w:rPr>
          <w:rFonts w:asciiTheme="minorHAnsi" w:hAnsiTheme="minorHAnsi" w:cstheme="minorHAnsi"/>
          <w:color w:val="FF0000"/>
        </w:rPr>
      </w:pPr>
    </w:p>
    <w:p w14:paraId="7670B1FE" w14:textId="422AEE72" w:rsidR="00B475A5" w:rsidRDefault="004F357E" w:rsidP="00380AAD">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 xml:space="preserve"> </w:t>
      </w:r>
      <w:r w:rsidR="00CF65CF">
        <w:rPr>
          <w:rFonts w:asciiTheme="minorHAnsi" w:hAnsiTheme="minorHAnsi" w:cstheme="minorHAnsi"/>
        </w:rPr>
        <w:t>Recours à un antihypertenseur (nicardipine)</w:t>
      </w:r>
      <w:r w:rsidR="00B475A5">
        <w:rPr>
          <w:rFonts w:asciiTheme="minorHAnsi" w:hAnsiTheme="minorHAnsi" w:cstheme="minorHAnsi"/>
        </w:rPr>
        <w:t xml:space="preserve"> : </w:t>
      </w:r>
    </w:p>
    <w:p w14:paraId="040A657B" w14:textId="77777777" w:rsidR="00B475A5" w:rsidRDefault="00B475A5" w:rsidP="00B475A5">
      <w:pPr>
        <w:pStyle w:val="Paragraphedeliste"/>
        <w:spacing w:after="0" w:line="240" w:lineRule="auto"/>
        <w:ind w:left="765"/>
        <w:jc w:val="both"/>
        <w:rPr>
          <w:rFonts w:asciiTheme="minorHAnsi" w:hAnsiTheme="minorHAnsi" w:cstheme="minorHAnsi"/>
        </w:rPr>
      </w:pPr>
    </w:p>
    <w:p w14:paraId="753264AC" w14:textId="55020C60" w:rsidR="00CF65CF" w:rsidRPr="00B475A5" w:rsidRDefault="00B475A5" w:rsidP="00B475A5">
      <w:pPr>
        <w:spacing w:after="0" w:line="240" w:lineRule="auto"/>
        <w:jc w:val="both"/>
        <w:rPr>
          <w:rFonts w:asciiTheme="minorHAnsi" w:hAnsiTheme="minorHAnsi" w:cstheme="minorHAnsi"/>
        </w:rPr>
      </w:pPr>
      <w:r>
        <w:rPr>
          <w:rFonts w:asciiTheme="minorHAnsi" w:hAnsiTheme="minorHAnsi" w:cstheme="minorHAnsi"/>
        </w:rPr>
        <w:t>S</w:t>
      </w:r>
      <w:r w:rsidRPr="00B475A5">
        <w:rPr>
          <w:rFonts w:asciiTheme="minorHAnsi" w:hAnsiTheme="minorHAnsi" w:cstheme="minorHAnsi"/>
        </w:rPr>
        <w:t>ur les 233 interventions réalisées, 30 hypertensions nécessitant un traitement ont été recensées (12,8%).</w:t>
      </w:r>
    </w:p>
    <w:p w14:paraId="27A4865B" w14:textId="1DE3DFE6" w:rsidR="00B475A5" w:rsidRDefault="00B475A5" w:rsidP="00B475A5">
      <w:pPr>
        <w:pStyle w:val="Paragraphedeliste"/>
        <w:spacing w:after="0" w:line="240" w:lineRule="auto"/>
        <w:ind w:left="765"/>
        <w:jc w:val="both"/>
        <w:rPr>
          <w:rFonts w:asciiTheme="minorHAnsi" w:hAnsiTheme="minorHAnsi" w:cstheme="minorHAnsi"/>
        </w:rPr>
      </w:pPr>
    </w:p>
    <w:p w14:paraId="4A114795" w14:textId="77777777" w:rsidR="00B475A5" w:rsidRDefault="00B475A5" w:rsidP="00B475A5">
      <w:pPr>
        <w:pStyle w:val="Paragraphedeliste"/>
        <w:spacing w:after="0" w:line="240" w:lineRule="auto"/>
        <w:ind w:left="765"/>
        <w:jc w:val="both"/>
        <w:rPr>
          <w:rFonts w:asciiTheme="minorHAnsi" w:hAnsiTheme="minorHAnsi" w:cstheme="minorHAnsi"/>
        </w:rPr>
      </w:pPr>
    </w:p>
    <w:p w14:paraId="3460F6AC" w14:textId="13F3EE7B" w:rsidR="00B475A5" w:rsidRDefault="00CF65CF" w:rsidP="00380AAD">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t>Posologie moyenne de la nicardipine :</w:t>
      </w:r>
    </w:p>
    <w:p w14:paraId="1010A5E0" w14:textId="77777777" w:rsidR="00B475A5" w:rsidRDefault="00B475A5" w:rsidP="00B475A5">
      <w:pPr>
        <w:pStyle w:val="Paragraphedeliste"/>
        <w:spacing w:after="0" w:line="240" w:lineRule="auto"/>
        <w:ind w:left="765"/>
        <w:jc w:val="both"/>
        <w:rPr>
          <w:rFonts w:asciiTheme="minorHAnsi" w:hAnsiTheme="minorHAnsi" w:cstheme="minorHAnsi"/>
        </w:rPr>
      </w:pPr>
    </w:p>
    <w:p w14:paraId="755A4CCE" w14:textId="69B836E6" w:rsidR="00CF65CF" w:rsidRDefault="00B475A5" w:rsidP="00B475A5">
      <w:pPr>
        <w:spacing w:after="0" w:line="240" w:lineRule="auto"/>
        <w:jc w:val="both"/>
        <w:rPr>
          <w:rFonts w:asciiTheme="minorHAnsi" w:hAnsiTheme="minorHAnsi" w:cstheme="minorHAnsi"/>
        </w:rPr>
      </w:pPr>
      <w:r>
        <w:rPr>
          <w:rFonts w:asciiTheme="minorHAnsi" w:hAnsiTheme="minorHAnsi" w:cstheme="minorHAnsi"/>
        </w:rPr>
        <w:t>L</w:t>
      </w:r>
      <w:r w:rsidRPr="00B475A5">
        <w:rPr>
          <w:rFonts w:asciiTheme="minorHAnsi" w:hAnsiTheme="minorHAnsi" w:cstheme="minorHAnsi"/>
        </w:rPr>
        <w:t xml:space="preserve">a posologie moyenne de la nicardipine était de 0,92 mg, la posologie minimale de 0,5 et la posologie maximale de 2,5 mg. </w:t>
      </w:r>
    </w:p>
    <w:p w14:paraId="5B1EFC0E" w14:textId="77777777" w:rsidR="00B475A5" w:rsidRPr="00B475A5" w:rsidRDefault="00B475A5" w:rsidP="00B475A5">
      <w:pPr>
        <w:spacing w:after="0" w:line="240" w:lineRule="auto"/>
        <w:jc w:val="both"/>
        <w:rPr>
          <w:rFonts w:asciiTheme="minorHAnsi" w:hAnsiTheme="minorHAnsi" w:cstheme="minorHAnsi"/>
        </w:rPr>
      </w:pPr>
    </w:p>
    <w:p w14:paraId="6E8A69B4" w14:textId="77777777" w:rsidR="00CF65CF" w:rsidRDefault="00CF65CF" w:rsidP="00CF65CF">
      <w:pPr>
        <w:pStyle w:val="Paragraphedeliste"/>
        <w:spacing w:after="0" w:line="240" w:lineRule="auto"/>
        <w:ind w:left="765"/>
        <w:jc w:val="both"/>
        <w:rPr>
          <w:rFonts w:asciiTheme="minorHAnsi" w:hAnsiTheme="minorHAnsi" w:cstheme="minorHAnsi"/>
        </w:rPr>
      </w:pPr>
    </w:p>
    <w:p w14:paraId="16CF1A54" w14:textId="31CF3509" w:rsidR="004F357E" w:rsidRDefault="004F357E" w:rsidP="00380AAD">
      <w:pPr>
        <w:pStyle w:val="Paragraphedeliste"/>
        <w:numPr>
          <w:ilvl w:val="1"/>
          <w:numId w:val="15"/>
        </w:numPr>
        <w:spacing w:after="0" w:line="240" w:lineRule="auto"/>
        <w:jc w:val="both"/>
        <w:rPr>
          <w:rFonts w:asciiTheme="minorHAnsi" w:hAnsiTheme="minorHAnsi" w:cstheme="minorHAnsi"/>
        </w:rPr>
      </w:pPr>
      <w:r>
        <w:rPr>
          <w:rFonts w:asciiTheme="minorHAnsi" w:hAnsiTheme="minorHAnsi" w:cstheme="minorHAnsi"/>
        </w:rPr>
        <w:lastRenderedPageBreak/>
        <w:t>Présence du dossier médical complet (tryptique) du patient en salle d’intervention</w:t>
      </w:r>
    </w:p>
    <w:p w14:paraId="0269EE89" w14:textId="77777777" w:rsidR="00380AAD" w:rsidRPr="00380AAD" w:rsidRDefault="00380AAD" w:rsidP="00380AAD">
      <w:pPr>
        <w:pStyle w:val="Paragraphedeliste"/>
        <w:rPr>
          <w:rFonts w:asciiTheme="minorHAnsi" w:hAnsiTheme="minorHAnsi" w:cstheme="minorHAnsi"/>
        </w:rPr>
      </w:pPr>
    </w:p>
    <w:p w14:paraId="7AF41F83" w14:textId="77777777" w:rsidR="00380AAD" w:rsidRDefault="00380AAD" w:rsidP="00380AAD">
      <w:pPr>
        <w:pStyle w:val="Paragraphedeliste"/>
        <w:spacing w:after="0" w:line="240" w:lineRule="auto"/>
        <w:ind w:left="765"/>
        <w:jc w:val="both"/>
        <w:rPr>
          <w:rFonts w:asciiTheme="minorHAnsi" w:hAnsiTheme="minorHAnsi" w:cstheme="minorHAnsi"/>
        </w:rPr>
      </w:pPr>
    </w:p>
    <w:tbl>
      <w:tblPr>
        <w:tblW w:w="7625" w:type="dxa"/>
        <w:jc w:val="center"/>
        <w:tblCellSpacing w:w="0" w:type="dxa"/>
        <w:tblCellMar>
          <w:top w:w="75" w:type="dxa"/>
          <w:left w:w="75" w:type="dxa"/>
          <w:bottom w:w="75" w:type="dxa"/>
          <w:right w:w="75" w:type="dxa"/>
        </w:tblCellMar>
        <w:tblLook w:val="04A0" w:firstRow="1" w:lastRow="0" w:firstColumn="1" w:lastColumn="0" w:noHBand="0" w:noVBand="1"/>
      </w:tblPr>
      <w:tblGrid>
        <w:gridCol w:w="4889"/>
        <w:gridCol w:w="1300"/>
        <w:gridCol w:w="1436"/>
      </w:tblGrid>
      <w:tr w:rsidR="004F357E" w:rsidRPr="00107704" w14:paraId="52639590" w14:textId="77777777" w:rsidTr="00651864">
        <w:trPr>
          <w:tblCellSpacing w:w="0" w:type="dxa"/>
          <w:jc w:val="center"/>
        </w:trPr>
        <w:tc>
          <w:tcPr>
            <w:tcW w:w="4889"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56BC1B5D" w14:textId="100A9DDD" w:rsidR="004F357E" w:rsidRPr="00107704" w:rsidRDefault="00380AAD" w:rsidP="004F357E">
            <w:pPr>
              <w:spacing w:before="100" w:beforeAutospacing="1" w:after="142" w:line="288" w:lineRule="auto"/>
              <w:ind w:left="720"/>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 xml:space="preserve">Dossier médical complet présent </w:t>
            </w:r>
            <w:r w:rsidR="00E12158">
              <w:rPr>
                <w:rFonts w:asciiTheme="minorHAnsi" w:eastAsia="Times New Roman" w:hAnsiTheme="minorHAnsi" w:cstheme="minorHAnsi"/>
                <w:b/>
                <w:bCs/>
                <w:color w:val="FFFFFF"/>
                <w:sz w:val="24"/>
                <w:szCs w:val="24"/>
                <w:lang w:eastAsia="fr-FR"/>
              </w:rPr>
              <w:t xml:space="preserve">au bloc opératoire </w:t>
            </w:r>
            <w:r w:rsidRPr="00107704">
              <w:rPr>
                <w:rFonts w:asciiTheme="minorHAnsi" w:eastAsia="Times New Roman" w:hAnsiTheme="minorHAnsi" w:cstheme="minorHAnsi"/>
                <w:b/>
                <w:bCs/>
                <w:color w:val="FFFFFF"/>
                <w:sz w:val="24"/>
                <w:szCs w:val="24"/>
                <w:lang w:eastAsia="fr-FR"/>
              </w:rPr>
              <w:t>(tryptique)</w:t>
            </w:r>
          </w:p>
        </w:tc>
        <w:tc>
          <w:tcPr>
            <w:tcW w:w="1300"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0972A9F0" w14:textId="29A776CA" w:rsidR="004F357E" w:rsidRPr="00107704" w:rsidRDefault="006F50F3" w:rsidP="004F357E">
            <w:pPr>
              <w:spacing w:before="100" w:beforeAutospacing="1" w:after="142" w:line="288" w:lineRule="auto"/>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Fréquence</w:t>
            </w:r>
          </w:p>
        </w:tc>
        <w:tc>
          <w:tcPr>
            <w:tcW w:w="1436" w:type="dxa"/>
            <w:tcBorders>
              <w:top w:val="single" w:sz="6" w:space="0" w:color="000000"/>
              <w:left w:val="single" w:sz="6" w:space="0" w:color="000000"/>
              <w:bottom w:val="single" w:sz="6" w:space="0" w:color="000000"/>
              <w:right w:val="single" w:sz="6" w:space="0" w:color="000000"/>
            </w:tcBorders>
            <w:shd w:val="clear" w:color="auto" w:fill="4A7AC9"/>
            <w:tcMar>
              <w:top w:w="74" w:type="dxa"/>
              <w:left w:w="74" w:type="dxa"/>
              <w:bottom w:w="74" w:type="dxa"/>
              <w:right w:w="74" w:type="dxa"/>
            </w:tcMar>
            <w:vAlign w:val="center"/>
            <w:hideMark/>
          </w:tcPr>
          <w:p w14:paraId="0EEE05ED" w14:textId="428DAC49" w:rsidR="004F357E" w:rsidRPr="00107704" w:rsidRDefault="004F357E" w:rsidP="004F357E">
            <w:pPr>
              <w:spacing w:before="100" w:beforeAutospacing="1" w:after="142" w:line="288" w:lineRule="auto"/>
              <w:jc w:val="center"/>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color w:val="FFFFFF"/>
                <w:sz w:val="24"/>
                <w:szCs w:val="24"/>
                <w:lang w:eastAsia="fr-FR"/>
              </w:rPr>
              <w:t>P</w:t>
            </w:r>
            <w:r w:rsidR="006F50F3" w:rsidRPr="00107704">
              <w:rPr>
                <w:rFonts w:asciiTheme="minorHAnsi" w:eastAsia="Times New Roman" w:hAnsiTheme="minorHAnsi" w:cstheme="minorHAnsi"/>
                <w:b/>
                <w:bCs/>
                <w:color w:val="FFFFFF"/>
                <w:sz w:val="24"/>
                <w:szCs w:val="24"/>
                <w:lang w:eastAsia="fr-FR"/>
              </w:rPr>
              <w:t>our</w:t>
            </w:r>
            <w:r w:rsidRPr="00107704">
              <w:rPr>
                <w:rFonts w:asciiTheme="minorHAnsi" w:eastAsia="Times New Roman" w:hAnsiTheme="minorHAnsi" w:cstheme="minorHAnsi"/>
                <w:b/>
                <w:bCs/>
                <w:color w:val="FFFFFF"/>
                <w:sz w:val="24"/>
                <w:szCs w:val="24"/>
                <w:lang w:eastAsia="fr-FR"/>
              </w:rPr>
              <w:t>cent</w:t>
            </w:r>
            <w:r w:rsidR="006F50F3" w:rsidRPr="00107704">
              <w:rPr>
                <w:rFonts w:asciiTheme="minorHAnsi" w:eastAsia="Times New Roman" w:hAnsiTheme="minorHAnsi" w:cstheme="minorHAnsi"/>
                <w:b/>
                <w:bCs/>
                <w:color w:val="FFFFFF"/>
                <w:sz w:val="24"/>
                <w:szCs w:val="24"/>
                <w:lang w:eastAsia="fr-FR"/>
              </w:rPr>
              <w:t>age</w:t>
            </w:r>
          </w:p>
        </w:tc>
      </w:tr>
      <w:tr w:rsidR="004F357E" w:rsidRPr="00107704" w14:paraId="7B571C58" w14:textId="77777777" w:rsidTr="00651864">
        <w:trPr>
          <w:tblCellSpacing w:w="0" w:type="dxa"/>
          <w:jc w:val="center"/>
        </w:trPr>
        <w:tc>
          <w:tcPr>
            <w:tcW w:w="4889"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16D9F8F" w14:textId="77777777" w:rsidR="004F357E" w:rsidRPr="00107704" w:rsidRDefault="004F357E" w:rsidP="004F357E">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oui</w:t>
            </w:r>
          </w:p>
        </w:tc>
        <w:tc>
          <w:tcPr>
            <w:tcW w:w="1300"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758F2084" w14:textId="77777777" w:rsidR="004F357E" w:rsidRPr="00107704" w:rsidRDefault="004F357E" w:rsidP="004F357E">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70</w:t>
            </w:r>
          </w:p>
        </w:tc>
        <w:tc>
          <w:tcPr>
            <w:tcW w:w="143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0EDF538E" w14:textId="5D280FBA" w:rsidR="004F357E" w:rsidRPr="00107704" w:rsidRDefault="00651864" w:rsidP="004F357E">
            <w:pPr>
              <w:spacing w:before="100" w:beforeAutospacing="1" w:after="142" w:line="288" w:lineRule="auto"/>
              <w:jc w:val="right"/>
              <w:rPr>
                <w:rFonts w:asciiTheme="minorHAnsi" w:eastAsia="Times New Roman" w:hAnsiTheme="minorHAnsi" w:cstheme="minorHAnsi"/>
                <w:sz w:val="24"/>
                <w:szCs w:val="24"/>
                <w:lang w:eastAsia="fr-FR"/>
              </w:rPr>
            </w:pPr>
            <w:r>
              <w:rPr>
                <w:rFonts w:asciiTheme="minorHAnsi" w:eastAsia="Times New Roman" w:hAnsiTheme="minorHAnsi" w:cstheme="minorHAnsi"/>
                <w:sz w:val="24"/>
                <w:szCs w:val="24"/>
                <w:lang w:eastAsia="fr-FR"/>
              </w:rPr>
              <w:t>83,</w:t>
            </w:r>
            <w:r w:rsidR="004F357E" w:rsidRPr="00107704">
              <w:rPr>
                <w:rFonts w:asciiTheme="minorHAnsi" w:eastAsia="Times New Roman" w:hAnsiTheme="minorHAnsi" w:cstheme="minorHAnsi"/>
                <w:sz w:val="24"/>
                <w:szCs w:val="24"/>
                <w:lang w:eastAsia="fr-FR"/>
              </w:rPr>
              <w:t>3%</w:t>
            </w:r>
          </w:p>
        </w:tc>
      </w:tr>
      <w:tr w:rsidR="004F357E" w:rsidRPr="00107704" w14:paraId="60DD9F09" w14:textId="77777777" w:rsidTr="00651864">
        <w:trPr>
          <w:tblCellSpacing w:w="0" w:type="dxa"/>
          <w:jc w:val="center"/>
        </w:trPr>
        <w:tc>
          <w:tcPr>
            <w:tcW w:w="4889"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7E75C9F" w14:textId="77777777" w:rsidR="004F357E" w:rsidRPr="00107704" w:rsidRDefault="004F357E" w:rsidP="004F357E">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non</w:t>
            </w:r>
          </w:p>
        </w:tc>
        <w:tc>
          <w:tcPr>
            <w:tcW w:w="1300"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1D914F4" w14:textId="77777777" w:rsidR="004F357E" w:rsidRPr="00107704" w:rsidRDefault="004F357E" w:rsidP="004F357E">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14</w:t>
            </w:r>
          </w:p>
        </w:tc>
        <w:tc>
          <w:tcPr>
            <w:tcW w:w="143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6005C2A2" w14:textId="259334C9" w:rsidR="004F357E" w:rsidRPr="00107704" w:rsidRDefault="00651864" w:rsidP="004F357E">
            <w:pPr>
              <w:spacing w:before="100" w:beforeAutospacing="1" w:after="142" w:line="288" w:lineRule="auto"/>
              <w:jc w:val="right"/>
              <w:rPr>
                <w:rFonts w:asciiTheme="minorHAnsi" w:eastAsia="Times New Roman" w:hAnsiTheme="minorHAnsi" w:cstheme="minorHAnsi"/>
                <w:sz w:val="24"/>
                <w:szCs w:val="24"/>
                <w:lang w:eastAsia="fr-FR"/>
              </w:rPr>
            </w:pPr>
            <w:r>
              <w:rPr>
                <w:rFonts w:asciiTheme="minorHAnsi" w:eastAsia="Times New Roman" w:hAnsiTheme="minorHAnsi" w:cstheme="minorHAnsi"/>
                <w:sz w:val="24"/>
                <w:szCs w:val="24"/>
                <w:lang w:eastAsia="fr-FR"/>
              </w:rPr>
              <w:t>1</w:t>
            </w:r>
            <w:r w:rsidR="004F357E" w:rsidRPr="00107704">
              <w:rPr>
                <w:rFonts w:asciiTheme="minorHAnsi" w:eastAsia="Times New Roman" w:hAnsiTheme="minorHAnsi" w:cstheme="minorHAnsi"/>
                <w:sz w:val="24"/>
                <w:szCs w:val="24"/>
                <w:lang w:eastAsia="fr-FR"/>
              </w:rPr>
              <w:t>6,</w:t>
            </w:r>
            <w:r>
              <w:rPr>
                <w:rFonts w:asciiTheme="minorHAnsi" w:eastAsia="Times New Roman" w:hAnsiTheme="minorHAnsi" w:cstheme="minorHAnsi"/>
                <w:sz w:val="24"/>
                <w:szCs w:val="24"/>
                <w:lang w:eastAsia="fr-FR"/>
              </w:rPr>
              <w:t>7</w:t>
            </w:r>
            <w:r w:rsidR="004F357E" w:rsidRPr="00107704">
              <w:rPr>
                <w:rFonts w:asciiTheme="minorHAnsi" w:eastAsia="Times New Roman" w:hAnsiTheme="minorHAnsi" w:cstheme="minorHAnsi"/>
                <w:sz w:val="24"/>
                <w:szCs w:val="24"/>
                <w:lang w:eastAsia="fr-FR"/>
              </w:rPr>
              <w:t>%</w:t>
            </w:r>
          </w:p>
        </w:tc>
      </w:tr>
      <w:tr w:rsidR="004F357E" w:rsidRPr="00107704" w14:paraId="56F3B744" w14:textId="77777777" w:rsidTr="00651864">
        <w:trPr>
          <w:tblCellSpacing w:w="0" w:type="dxa"/>
          <w:jc w:val="center"/>
        </w:trPr>
        <w:tc>
          <w:tcPr>
            <w:tcW w:w="4889"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4435BF65" w14:textId="77777777" w:rsidR="004F357E" w:rsidRPr="00107704" w:rsidRDefault="004F357E" w:rsidP="004F357E">
            <w:pPr>
              <w:spacing w:before="100" w:beforeAutospacing="1" w:after="142" w:line="288" w:lineRule="auto"/>
              <w:rPr>
                <w:rFonts w:asciiTheme="minorHAnsi" w:eastAsia="Times New Roman" w:hAnsiTheme="minorHAnsi" w:cstheme="minorHAnsi"/>
                <w:sz w:val="24"/>
                <w:szCs w:val="24"/>
                <w:lang w:eastAsia="fr-FR"/>
              </w:rPr>
            </w:pPr>
            <w:r w:rsidRPr="00107704">
              <w:rPr>
                <w:rFonts w:asciiTheme="minorHAnsi" w:eastAsia="Times New Roman" w:hAnsiTheme="minorHAnsi" w:cstheme="minorHAnsi"/>
                <w:b/>
                <w:bCs/>
                <w:sz w:val="24"/>
                <w:szCs w:val="24"/>
                <w:lang w:eastAsia="fr-FR"/>
              </w:rPr>
              <w:t>Total</w:t>
            </w:r>
          </w:p>
        </w:tc>
        <w:tc>
          <w:tcPr>
            <w:tcW w:w="1300"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CFC6A9E" w14:textId="5662CEBE" w:rsidR="004F357E" w:rsidRPr="00107704" w:rsidRDefault="00651864" w:rsidP="004F357E">
            <w:pPr>
              <w:spacing w:before="100" w:beforeAutospacing="1" w:after="142" w:line="288" w:lineRule="auto"/>
              <w:jc w:val="right"/>
              <w:rPr>
                <w:rFonts w:asciiTheme="minorHAnsi" w:eastAsia="Times New Roman" w:hAnsiTheme="minorHAnsi" w:cstheme="minorHAnsi"/>
                <w:sz w:val="24"/>
                <w:szCs w:val="24"/>
                <w:lang w:eastAsia="fr-FR"/>
              </w:rPr>
            </w:pPr>
            <w:r>
              <w:rPr>
                <w:rFonts w:asciiTheme="minorHAnsi" w:eastAsia="Times New Roman" w:hAnsiTheme="minorHAnsi" w:cstheme="minorHAnsi"/>
                <w:sz w:val="24"/>
                <w:szCs w:val="24"/>
                <w:lang w:eastAsia="fr-FR"/>
              </w:rPr>
              <w:t>84</w:t>
            </w:r>
          </w:p>
        </w:tc>
        <w:tc>
          <w:tcPr>
            <w:tcW w:w="1436"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A9322F0" w14:textId="2C9F9989" w:rsidR="004F357E" w:rsidRPr="00107704" w:rsidRDefault="004F357E" w:rsidP="004F357E">
            <w:pPr>
              <w:spacing w:before="100" w:beforeAutospacing="1" w:after="142" w:line="288" w:lineRule="auto"/>
              <w:jc w:val="right"/>
              <w:rPr>
                <w:rFonts w:asciiTheme="minorHAnsi" w:eastAsia="Times New Roman" w:hAnsiTheme="minorHAnsi" w:cstheme="minorHAnsi"/>
                <w:sz w:val="24"/>
                <w:szCs w:val="24"/>
                <w:lang w:eastAsia="fr-FR"/>
              </w:rPr>
            </w:pPr>
            <w:r w:rsidRPr="00107704">
              <w:rPr>
                <w:rFonts w:asciiTheme="minorHAnsi" w:eastAsia="Times New Roman" w:hAnsiTheme="minorHAnsi" w:cstheme="minorHAnsi"/>
                <w:sz w:val="24"/>
                <w:szCs w:val="24"/>
                <w:lang w:eastAsia="fr-FR"/>
              </w:rPr>
              <w:t>100%</w:t>
            </w:r>
          </w:p>
        </w:tc>
      </w:tr>
      <w:tr w:rsidR="004F357E" w:rsidRPr="00107704" w14:paraId="1D5A7309" w14:textId="77777777" w:rsidTr="00651864">
        <w:trPr>
          <w:tblCellSpacing w:w="0" w:type="dxa"/>
          <w:jc w:val="center"/>
        </w:trPr>
        <w:tc>
          <w:tcPr>
            <w:tcW w:w="4889" w:type="dxa"/>
            <w:tcBorders>
              <w:top w:val="single" w:sz="6" w:space="0" w:color="000000"/>
              <w:left w:val="single" w:sz="6" w:space="0" w:color="000000"/>
              <w:bottom w:val="single" w:sz="6" w:space="0" w:color="000000"/>
              <w:right w:val="single" w:sz="6" w:space="0" w:color="000000"/>
            </w:tcBorders>
            <w:tcMar>
              <w:top w:w="74" w:type="dxa"/>
              <w:left w:w="74" w:type="dxa"/>
              <w:bottom w:w="74" w:type="dxa"/>
              <w:right w:w="74" w:type="dxa"/>
            </w:tcMar>
            <w:vAlign w:val="center"/>
            <w:hideMark/>
          </w:tcPr>
          <w:p w14:paraId="5ECA8757" w14:textId="77777777" w:rsidR="004F357E" w:rsidRPr="00107704" w:rsidRDefault="004F357E" w:rsidP="004F357E">
            <w:pPr>
              <w:shd w:val="clear" w:color="auto" w:fill="FE9451"/>
              <w:spacing w:before="100" w:beforeAutospacing="1" w:after="142" w:line="288" w:lineRule="auto"/>
              <w:rPr>
                <w:rFonts w:asciiTheme="minorHAnsi" w:eastAsia="Times New Roman" w:hAnsiTheme="minorHAnsi" w:cstheme="minorHAnsi"/>
                <w:sz w:val="24"/>
                <w:szCs w:val="24"/>
                <w:lang w:eastAsia="fr-FR"/>
              </w:rPr>
            </w:pPr>
          </w:p>
        </w:tc>
        <w:tc>
          <w:tcPr>
            <w:tcW w:w="1300" w:type="dxa"/>
            <w:tcBorders>
              <w:top w:val="nil"/>
              <w:left w:val="nil"/>
              <w:bottom w:val="nil"/>
              <w:right w:val="nil"/>
            </w:tcBorders>
            <w:tcMar>
              <w:top w:w="0" w:type="dxa"/>
              <w:left w:w="0" w:type="dxa"/>
              <w:bottom w:w="0" w:type="dxa"/>
              <w:right w:w="0" w:type="dxa"/>
            </w:tcMar>
            <w:vAlign w:val="center"/>
            <w:hideMark/>
          </w:tcPr>
          <w:p w14:paraId="1AB6F411" w14:textId="77777777" w:rsidR="004F357E" w:rsidRPr="00107704" w:rsidRDefault="004F357E" w:rsidP="004F357E">
            <w:pPr>
              <w:spacing w:before="100" w:beforeAutospacing="1" w:after="142" w:line="288" w:lineRule="auto"/>
              <w:rPr>
                <w:rFonts w:asciiTheme="minorHAnsi" w:eastAsia="Times New Roman" w:hAnsiTheme="minorHAnsi" w:cstheme="minorHAnsi"/>
                <w:sz w:val="24"/>
                <w:szCs w:val="24"/>
                <w:lang w:eastAsia="fr-FR"/>
              </w:rPr>
            </w:pPr>
          </w:p>
        </w:tc>
        <w:tc>
          <w:tcPr>
            <w:tcW w:w="1436" w:type="dxa"/>
            <w:tcBorders>
              <w:top w:val="nil"/>
              <w:left w:val="nil"/>
              <w:bottom w:val="nil"/>
              <w:right w:val="nil"/>
            </w:tcBorders>
            <w:tcMar>
              <w:top w:w="0" w:type="dxa"/>
              <w:left w:w="0" w:type="dxa"/>
              <w:bottom w:w="0" w:type="dxa"/>
              <w:right w:w="0" w:type="dxa"/>
            </w:tcMar>
            <w:vAlign w:val="center"/>
            <w:hideMark/>
          </w:tcPr>
          <w:p w14:paraId="77BDF362" w14:textId="77777777" w:rsidR="004F357E" w:rsidRPr="00107704" w:rsidRDefault="004F357E" w:rsidP="004F357E">
            <w:pPr>
              <w:spacing w:before="100" w:beforeAutospacing="1" w:after="142" w:line="288" w:lineRule="auto"/>
              <w:rPr>
                <w:rFonts w:asciiTheme="minorHAnsi" w:eastAsia="Times New Roman" w:hAnsiTheme="minorHAnsi" w:cstheme="minorHAnsi"/>
                <w:sz w:val="24"/>
                <w:szCs w:val="24"/>
                <w:lang w:eastAsia="fr-FR"/>
              </w:rPr>
            </w:pPr>
          </w:p>
        </w:tc>
      </w:tr>
    </w:tbl>
    <w:p w14:paraId="2D020D24" w14:textId="77777777" w:rsidR="00486C6E" w:rsidRDefault="00486C6E" w:rsidP="00BA1DB4">
      <w:pPr>
        <w:pStyle w:val="Paragraphedeliste"/>
        <w:spacing w:after="0" w:line="240" w:lineRule="auto"/>
        <w:ind w:left="405"/>
        <w:jc w:val="both"/>
        <w:rPr>
          <w:rFonts w:asciiTheme="minorHAnsi" w:hAnsiTheme="minorHAnsi" w:cstheme="minorHAnsi"/>
        </w:rPr>
      </w:pPr>
    </w:p>
    <w:p w14:paraId="1002C504" w14:textId="357C3176" w:rsidR="00BA1DB4" w:rsidRDefault="00651864" w:rsidP="00BA1DB4">
      <w:pPr>
        <w:pStyle w:val="Paragraphedeliste"/>
        <w:spacing w:after="0" w:line="240" w:lineRule="auto"/>
        <w:ind w:left="405"/>
        <w:jc w:val="both"/>
        <w:rPr>
          <w:rFonts w:asciiTheme="minorHAnsi" w:hAnsiTheme="minorHAnsi" w:cstheme="minorHAnsi"/>
        </w:rPr>
      </w:pPr>
      <w:r>
        <w:rPr>
          <w:rFonts w:asciiTheme="minorHAnsi" w:hAnsiTheme="minorHAnsi" w:cstheme="minorHAnsi"/>
        </w:rPr>
        <w:t xml:space="preserve">Le questionnaire médical était manquant pour les 14 patients </w:t>
      </w:r>
      <w:r w:rsidR="00A1147F">
        <w:rPr>
          <w:rFonts w:asciiTheme="minorHAnsi" w:hAnsiTheme="minorHAnsi" w:cstheme="minorHAnsi"/>
        </w:rPr>
        <w:t>présentant</w:t>
      </w:r>
      <w:r>
        <w:rPr>
          <w:rFonts w:asciiTheme="minorHAnsi" w:hAnsiTheme="minorHAnsi" w:cstheme="minorHAnsi"/>
        </w:rPr>
        <w:t xml:space="preserve"> un dossier médical incomplet. Cette situation n’a conduit qu’à un seul appel au MAR responsable de salle, les 13 autres patients ayant renseigné leur questionnaire avec l’aide de l’IADE en salle d’intervention.</w:t>
      </w:r>
    </w:p>
    <w:p w14:paraId="61D175DD" w14:textId="77777777" w:rsidR="00BA1DB4" w:rsidRPr="000E307B" w:rsidRDefault="00BA1DB4" w:rsidP="00380AAD">
      <w:pPr>
        <w:pStyle w:val="Paragraphedeliste"/>
        <w:spacing w:after="0" w:line="240" w:lineRule="auto"/>
        <w:ind w:left="405"/>
        <w:jc w:val="both"/>
        <w:rPr>
          <w:rFonts w:asciiTheme="minorHAnsi" w:hAnsiTheme="minorHAnsi" w:cstheme="minorHAnsi"/>
        </w:rPr>
      </w:pPr>
    </w:p>
    <w:p w14:paraId="65C1DC6B" w14:textId="77777777" w:rsidR="000E307B" w:rsidRPr="00A108E8" w:rsidRDefault="000E307B" w:rsidP="000E307B">
      <w:pPr>
        <w:pStyle w:val="Paragraphedeliste"/>
        <w:spacing w:after="0" w:line="240" w:lineRule="auto"/>
        <w:ind w:left="405"/>
        <w:jc w:val="both"/>
        <w:rPr>
          <w:rFonts w:asciiTheme="minorHAnsi" w:hAnsiTheme="minorHAnsi" w:cstheme="minorHAnsi"/>
        </w:rPr>
      </w:pPr>
    </w:p>
    <w:p w14:paraId="316CE1D4" w14:textId="77777777" w:rsidR="00FC4EFF" w:rsidRDefault="00FC4EFF" w:rsidP="00FC4EFF">
      <w:pPr>
        <w:spacing w:after="0" w:line="240" w:lineRule="auto"/>
        <w:jc w:val="both"/>
        <w:rPr>
          <w:rFonts w:asciiTheme="minorHAnsi" w:hAnsiTheme="minorHAnsi" w:cstheme="minorHAnsi"/>
        </w:rPr>
      </w:pPr>
    </w:p>
    <w:p w14:paraId="3F5FC648" w14:textId="77777777" w:rsidR="003F6BCB" w:rsidRDefault="003F6BCB">
      <w:pPr>
        <w:spacing w:after="0" w:line="240" w:lineRule="auto"/>
        <w:rPr>
          <w:rFonts w:asciiTheme="minorHAnsi" w:hAnsiTheme="minorHAnsi" w:cstheme="minorHAnsi"/>
          <w:b/>
        </w:rPr>
      </w:pPr>
      <w:r>
        <w:rPr>
          <w:rFonts w:asciiTheme="minorHAnsi" w:hAnsiTheme="minorHAnsi" w:cstheme="minorHAnsi"/>
          <w:b/>
        </w:rPr>
        <w:br w:type="page"/>
      </w:r>
    </w:p>
    <w:p w14:paraId="20D69EA1" w14:textId="77777777" w:rsidR="006F50F3" w:rsidRDefault="003F6BCB" w:rsidP="003F6BCB">
      <w:pPr>
        <w:spacing w:after="0" w:line="240" w:lineRule="auto"/>
        <w:jc w:val="both"/>
        <w:rPr>
          <w:rFonts w:asciiTheme="minorHAnsi" w:hAnsiTheme="minorHAnsi" w:cstheme="minorHAnsi"/>
          <w:b/>
        </w:rPr>
      </w:pPr>
      <w:r>
        <w:rPr>
          <w:rFonts w:asciiTheme="minorHAnsi" w:hAnsiTheme="minorHAnsi" w:cstheme="minorHAnsi"/>
          <w:b/>
        </w:rPr>
        <w:lastRenderedPageBreak/>
        <w:t>DISCUSSION</w:t>
      </w:r>
    </w:p>
    <w:p w14:paraId="0CE9E073" w14:textId="77777777" w:rsidR="006F50F3" w:rsidRDefault="006F50F3" w:rsidP="003F6BCB">
      <w:pPr>
        <w:spacing w:after="0" w:line="240" w:lineRule="auto"/>
        <w:jc w:val="both"/>
        <w:rPr>
          <w:rFonts w:asciiTheme="minorHAnsi" w:hAnsiTheme="minorHAnsi" w:cstheme="minorHAnsi"/>
          <w:bCs/>
        </w:rPr>
      </w:pPr>
    </w:p>
    <w:p w14:paraId="52D07509" w14:textId="77777777" w:rsidR="006F50F3" w:rsidRPr="006F50F3" w:rsidRDefault="006F50F3" w:rsidP="003F6BCB">
      <w:pPr>
        <w:spacing w:after="0" w:line="240" w:lineRule="auto"/>
        <w:jc w:val="both"/>
        <w:rPr>
          <w:rFonts w:asciiTheme="minorHAnsi" w:hAnsiTheme="minorHAnsi" w:cstheme="minorHAnsi"/>
        </w:rPr>
      </w:pPr>
    </w:p>
    <w:p w14:paraId="3DD856E9" w14:textId="6253C491" w:rsidR="00072A0E" w:rsidRDefault="00A1147F" w:rsidP="00A1147F">
      <w:pPr>
        <w:spacing w:after="0" w:line="240" w:lineRule="auto"/>
        <w:jc w:val="both"/>
        <w:rPr>
          <w:rFonts w:asciiTheme="minorHAnsi" w:hAnsiTheme="minorHAnsi" w:cstheme="minorHAnsi"/>
        </w:rPr>
      </w:pPr>
      <w:r>
        <w:rPr>
          <w:rFonts w:asciiTheme="minorHAnsi" w:hAnsiTheme="minorHAnsi" w:cstheme="minorHAnsi"/>
        </w:rPr>
        <w:t xml:space="preserve">La pandémie de COVID 19, si elle a conduit à désorganiser profondément les blocs opératoires de France, a également </w:t>
      </w:r>
      <w:r w:rsidR="00F23B71">
        <w:rPr>
          <w:rFonts w:asciiTheme="minorHAnsi" w:hAnsiTheme="minorHAnsi" w:cstheme="minorHAnsi"/>
        </w:rPr>
        <w:t xml:space="preserve"> représenté </w:t>
      </w:r>
      <w:r>
        <w:rPr>
          <w:rFonts w:asciiTheme="minorHAnsi" w:hAnsiTheme="minorHAnsi" w:cstheme="minorHAnsi"/>
        </w:rPr>
        <w:t>une opportunité d’amélior</w:t>
      </w:r>
      <w:r w:rsidR="00F23B71">
        <w:rPr>
          <w:rFonts w:asciiTheme="minorHAnsi" w:hAnsiTheme="minorHAnsi" w:cstheme="minorHAnsi"/>
        </w:rPr>
        <w:t>ation</w:t>
      </w:r>
      <w:r>
        <w:rPr>
          <w:rFonts w:asciiTheme="minorHAnsi" w:hAnsiTheme="minorHAnsi" w:cstheme="minorHAnsi"/>
        </w:rPr>
        <w:t xml:space="preserve"> </w:t>
      </w:r>
      <w:r w:rsidR="00F23B71">
        <w:rPr>
          <w:rFonts w:asciiTheme="minorHAnsi" w:hAnsiTheme="minorHAnsi" w:cstheme="minorHAnsi"/>
        </w:rPr>
        <w:t>d</w:t>
      </w:r>
      <w:r>
        <w:rPr>
          <w:rFonts w:asciiTheme="minorHAnsi" w:hAnsiTheme="minorHAnsi" w:cstheme="minorHAnsi"/>
        </w:rPr>
        <w:t xml:space="preserve">es pratiques médicales et </w:t>
      </w:r>
      <w:r w:rsidR="00F23B71">
        <w:rPr>
          <w:rFonts w:asciiTheme="minorHAnsi" w:hAnsiTheme="minorHAnsi" w:cstheme="minorHAnsi"/>
        </w:rPr>
        <w:t>d</w:t>
      </w:r>
      <w:r>
        <w:rPr>
          <w:rFonts w:asciiTheme="minorHAnsi" w:hAnsiTheme="minorHAnsi" w:cstheme="minorHAnsi"/>
        </w:rPr>
        <w:t>es parcours patients pour faire face aux défis liés à la crise, en particulier en chirurgie ambulatoire.</w:t>
      </w:r>
    </w:p>
    <w:p w14:paraId="0407B3EB" w14:textId="77777777" w:rsidR="00072A0E" w:rsidRDefault="00072A0E" w:rsidP="00A1147F">
      <w:pPr>
        <w:spacing w:after="0" w:line="240" w:lineRule="auto"/>
        <w:jc w:val="both"/>
        <w:rPr>
          <w:rFonts w:asciiTheme="minorHAnsi" w:hAnsiTheme="minorHAnsi" w:cstheme="minorHAnsi"/>
        </w:rPr>
      </w:pPr>
    </w:p>
    <w:p w14:paraId="793A3A66" w14:textId="69FEE268" w:rsidR="004F252F" w:rsidRDefault="00A1147F" w:rsidP="00A1147F">
      <w:pPr>
        <w:spacing w:after="0" w:line="240" w:lineRule="auto"/>
        <w:jc w:val="both"/>
        <w:rPr>
          <w:rFonts w:asciiTheme="minorHAnsi" w:hAnsiTheme="minorHAnsi" w:cstheme="minorHAnsi"/>
        </w:rPr>
      </w:pPr>
      <w:r>
        <w:rPr>
          <w:rFonts w:asciiTheme="minorHAnsi" w:hAnsiTheme="minorHAnsi" w:cstheme="minorHAnsi"/>
        </w:rPr>
        <w:t>L’avènement de la télémédecine et des téléconsultations sont un exemple flagrant de l’amélioration du service rendu au patient</w:t>
      </w:r>
      <w:r w:rsidR="00E773AC">
        <w:rPr>
          <w:rFonts w:asciiTheme="minorHAnsi" w:hAnsiTheme="minorHAnsi" w:cstheme="minorHAnsi"/>
        </w:rPr>
        <w:t>, rendu possible par l’assouplissement des règles de prise en charge de la téléconsultation par l</w:t>
      </w:r>
      <w:r w:rsidR="00F23B71">
        <w:rPr>
          <w:rFonts w:asciiTheme="minorHAnsi" w:hAnsiTheme="minorHAnsi" w:cstheme="minorHAnsi"/>
        </w:rPr>
        <w:t xml:space="preserve">a Caisse Nationale </w:t>
      </w:r>
      <w:r w:rsidR="00E773AC">
        <w:rPr>
          <w:rFonts w:asciiTheme="minorHAnsi" w:hAnsiTheme="minorHAnsi" w:cstheme="minorHAnsi"/>
        </w:rPr>
        <w:t>Assurance Maladie</w:t>
      </w:r>
      <w:r w:rsidR="00F23B71">
        <w:rPr>
          <w:rFonts w:asciiTheme="minorHAnsi" w:hAnsiTheme="minorHAnsi" w:cstheme="minorHAnsi"/>
        </w:rPr>
        <w:t xml:space="preserve"> (CNAM)</w:t>
      </w:r>
      <w:r w:rsidR="00E773AC">
        <w:rPr>
          <w:rFonts w:asciiTheme="minorHAnsi" w:hAnsiTheme="minorHAnsi" w:cstheme="minorHAnsi"/>
        </w:rPr>
        <w:t xml:space="preserve">. Ainsi, les téléconsultations sont passées de 40000 actes en février 2020 à un million sur la semaine du 30 mars (source CNAM). </w:t>
      </w:r>
      <w:r w:rsidR="00EE6412">
        <w:rPr>
          <w:rFonts w:asciiTheme="minorHAnsi" w:hAnsiTheme="minorHAnsi" w:cstheme="minorHAnsi"/>
        </w:rPr>
        <w:t xml:space="preserve">Un </w:t>
      </w:r>
      <w:r w:rsidR="00E773AC">
        <w:rPr>
          <w:rFonts w:asciiTheme="minorHAnsi" w:hAnsiTheme="minorHAnsi" w:cstheme="minorHAnsi"/>
        </w:rPr>
        <w:t xml:space="preserve">intérêt </w:t>
      </w:r>
      <w:r w:rsidR="00EE6412">
        <w:rPr>
          <w:rFonts w:asciiTheme="minorHAnsi" w:hAnsiTheme="minorHAnsi" w:cstheme="minorHAnsi"/>
        </w:rPr>
        <w:t xml:space="preserve">notable </w:t>
      </w:r>
      <w:r w:rsidR="00E773AC">
        <w:rPr>
          <w:rFonts w:asciiTheme="minorHAnsi" w:hAnsiTheme="minorHAnsi" w:cstheme="minorHAnsi"/>
        </w:rPr>
        <w:t>de ces téléconsultations était de permettre la continuité du suivi des patients porteurs d’une maladie chronique tout en réduisant l’exposition au virus SARS COV2 des patients et des professionnels de santé.</w:t>
      </w:r>
    </w:p>
    <w:p w14:paraId="1E4B2B61" w14:textId="77777777" w:rsidR="00805C2D" w:rsidRDefault="00A1147F" w:rsidP="00EE6412">
      <w:pPr>
        <w:spacing w:after="0" w:line="240" w:lineRule="auto"/>
        <w:jc w:val="both"/>
        <w:rPr>
          <w:rFonts w:asciiTheme="minorHAnsi" w:hAnsiTheme="minorHAnsi" w:cstheme="minorHAnsi"/>
        </w:rPr>
      </w:pPr>
      <w:r>
        <w:rPr>
          <w:rFonts w:asciiTheme="minorHAnsi" w:hAnsiTheme="minorHAnsi" w:cstheme="minorHAnsi"/>
        </w:rPr>
        <w:t>A l’HIAB, les TCS d’anesthésie ont</w:t>
      </w:r>
      <w:r w:rsidR="00E773AC">
        <w:rPr>
          <w:rFonts w:asciiTheme="minorHAnsi" w:hAnsiTheme="minorHAnsi" w:cstheme="minorHAnsi"/>
        </w:rPr>
        <w:t xml:space="preserve"> également</w:t>
      </w:r>
      <w:r>
        <w:rPr>
          <w:rFonts w:asciiTheme="minorHAnsi" w:hAnsiTheme="minorHAnsi" w:cstheme="minorHAnsi"/>
        </w:rPr>
        <w:t xml:space="preserve"> permis de dégager du temps MAR de consultation</w:t>
      </w:r>
      <w:r w:rsidR="00EE6412">
        <w:rPr>
          <w:rFonts w:asciiTheme="minorHAnsi" w:hAnsiTheme="minorHAnsi" w:cstheme="minorHAnsi"/>
        </w:rPr>
        <w:t xml:space="preserve">. En effet le protocole sanitaire </w:t>
      </w:r>
      <w:r w:rsidR="00805C2D">
        <w:rPr>
          <w:rFonts w:asciiTheme="minorHAnsi" w:hAnsiTheme="minorHAnsi" w:cstheme="minorHAnsi"/>
        </w:rPr>
        <w:t xml:space="preserve">de distanciation </w:t>
      </w:r>
      <w:r w:rsidR="00EE6412">
        <w:rPr>
          <w:rFonts w:asciiTheme="minorHAnsi" w:hAnsiTheme="minorHAnsi" w:cstheme="minorHAnsi"/>
        </w:rPr>
        <w:t xml:space="preserve">de notre établissement imposait une aération des bureaux de consultation d’une durée de 10 minutes entre chaque patient ainsi qu’un </w:t>
      </w:r>
      <w:proofErr w:type="spellStart"/>
      <w:r w:rsidR="00EE6412">
        <w:rPr>
          <w:rFonts w:asciiTheme="minorHAnsi" w:hAnsiTheme="minorHAnsi" w:cstheme="minorHAnsi"/>
        </w:rPr>
        <w:t>bionettoyage</w:t>
      </w:r>
      <w:proofErr w:type="spellEnd"/>
      <w:r w:rsidR="00EE6412">
        <w:rPr>
          <w:rFonts w:asciiTheme="minorHAnsi" w:hAnsiTheme="minorHAnsi" w:cstheme="minorHAnsi"/>
        </w:rPr>
        <w:t xml:space="preserve"> systématique des surfaces. La téléconsultation permettait de rentabiliser le temps de consultation des MAR en </w:t>
      </w:r>
      <w:r w:rsidR="00805C2D">
        <w:rPr>
          <w:rFonts w:asciiTheme="minorHAnsi" w:hAnsiTheme="minorHAnsi" w:cstheme="minorHAnsi"/>
        </w:rPr>
        <w:t>s’affranchissant de ces intervalles</w:t>
      </w:r>
      <w:r w:rsidR="00EE6412">
        <w:rPr>
          <w:rFonts w:asciiTheme="minorHAnsi" w:hAnsiTheme="minorHAnsi" w:cstheme="minorHAnsi"/>
        </w:rPr>
        <w:t xml:space="preserve">. </w:t>
      </w:r>
    </w:p>
    <w:p w14:paraId="7ACECADE" w14:textId="292F2B20" w:rsidR="00805C2D" w:rsidRDefault="00DD17CE" w:rsidP="00EE6412">
      <w:pPr>
        <w:spacing w:after="0" w:line="240" w:lineRule="auto"/>
        <w:jc w:val="both"/>
        <w:rPr>
          <w:rFonts w:asciiTheme="minorHAnsi" w:hAnsiTheme="minorHAnsi" w:cstheme="minorHAnsi"/>
        </w:rPr>
      </w:pPr>
      <w:r>
        <w:rPr>
          <w:rFonts w:asciiTheme="minorHAnsi" w:hAnsiTheme="minorHAnsi" w:cstheme="minorHAnsi"/>
        </w:rPr>
        <w:t>De plus, si</w:t>
      </w:r>
      <w:r w:rsidR="00EE6412">
        <w:rPr>
          <w:rFonts w:asciiTheme="minorHAnsi" w:hAnsiTheme="minorHAnsi" w:cstheme="minorHAnsi"/>
        </w:rPr>
        <w:t xml:space="preserve"> la satisfaction des patients vis-à-vis de cette modalité de consultation n’a pas été mesurée, il est tout de même à noter qu’elle a été forte. En effet ces téléconsultations permettent d’éviter un déplacement p</w:t>
      </w:r>
      <w:r w:rsidR="00805C2D">
        <w:rPr>
          <w:rFonts w:asciiTheme="minorHAnsi" w:hAnsiTheme="minorHAnsi" w:cstheme="minorHAnsi"/>
        </w:rPr>
        <w:t>otentiellement</w:t>
      </w:r>
      <w:r>
        <w:rPr>
          <w:rFonts w:asciiTheme="minorHAnsi" w:hAnsiTheme="minorHAnsi" w:cstheme="minorHAnsi"/>
        </w:rPr>
        <w:t xml:space="preserve"> coû</w:t>
      </w:r>
      <w:r w:rsidR="00EE6412">
        <w:rPr>
          <w:rFonts w:asciiTheme="minorHAnsi" w:hAnsiTheme="minorHAnsi" w:cstheme="minorHAnsi"/>
        </w:rPr>
        <w:t>teux et source d’inconfort et de perte de temps pour des patients vivant parfois très loin de l’HIAB. Les MAR sont également satisfaits de cette modalité de consultation. L’examen clinique est certes limité</w:t>
      </w:r>
      <w:r w:rsidR="00805C2D">
        <w:rPr>
          <w:rFonts w:asciiTheme="minorHAnsi" w:hAnsiTheme="minorHAnsi" w:cstheme="minorHAnsi"/>
        </w:rPr>
        <w:t xml:space="preserve"> (</w:t>
      </w:r>
      <w:r w:rsidR="00EE6412">
        <w:rPr>
          <w:rFonts w:asciiTheme="minorHAnsi" w:hAnsiTheme="minorHAnsi" w:cstheme="minorHAnsi"/>
        </w:rPr>
        <w:t>en particulier les critères d’intubation difficiles ne peuvent être recherchés au cours d’une TCS</w:t>
      </w:r>
      <w:r w:rsidR="00805C2D">
        <w:rPr>
          <w:rFonts w:asciiTheme="minorHAnsi" w:hAnsiTheme="minorHAnsi" w:cstheme="minorHAnsi"/>
        </w:rPr>
        <w:t>)</w:t>
      </w:r>
      <w:r w:rsidR="00EE6412">
        <w:rPr>
          <w:rFonts w:asciiTheme="minorHAnsi" w:hAnsiTheme="minorHAnsi" w:cstheme="minorHAnsi"/>
        </w:rPr>
        <w:t>, mais peut tout à fait -</w:t>
      </w:r>
      <w:r>
        <w:rPr>
          <w:rFonts w:asciiTheme="minorHAnsi" w:hAnsiTheme="minorHAnsi" w:cstheme="minorHAnsi"/>
        </w:rPr>
        <w:t xml:space="preserve"> </w:t>
      </w:r>
      <w:r w:rsidR="00EE6412">
        <w:rPr>
          <w:rFonts w:asciiTheme="minorHAnsi" w:hAnsiTheme="minorHAnsi" w:cstheme="minorHAnsi"/>
        </w:rPr>
        <w:t>et doit</w:t>
      </w:r>
      <w:r>
        <w:rPr>
          <w:rFonts w:asciiTheme="minorHAnsi" w:hAnsiTheme="minorHAnsi" w:cstheme="minorHAnsi"/>
        </w:rPr>
        <w:t xml:space="preserve"> </w:t>
      </w:r>
      <w:r w:rsidR="00EE6412">
        <w:rPr>
          <w:rFonts w:asciiTheme="minorHAnsi" w:hAnsiTheme="minorHAnsi" w:cstheme="minorHAnsi"/>
        </w:rPr>
        <w:t xml:space="preserve">- être complété à </w:t>
      </w:r>
      <w:r>
        <w:rPr>
          <w:rFonts w:asciiTheme="minorHAnsi" w:hAnsiTheme="minorHAnsi" w:cstheme="minorHAnsi"/>
        </w:rPr>
        <w:t>au cours de la visite pré-anesthésique.</w:t>
      </w:r>
    </w:p>
    <w:p w14:paraId="2D94421A" w14:textId="3C4BA5E8" w:rsidR="0089192E" w:rsidRDefault="00EE6412" w:rsidP="00EE6412">
      <w:pPr>
        <w:spacing w:after="0" w:line="240" w:lineRule="auto"/>
        <w:jc w:val="both"/>
      </w:pPr>
      <w:r>
        <w:rPr>
          <w:rFonts w:asciiTheme="minorHAnsi" w:hAnsiTheme="minorHAnsi" w:cstheme="minorHAnsi"/>
        </w:rPr>
        <w:t xml:space="preserve">Dans notre étude, nous avons constaté que 39% des patients </w:t>
      </w:r>
      <w:r w:rsidR="003F5137">
        <w:rPr>
          <w:rFonts w:asciiTheme="minorHAnsi" w:hAnsiTheme="minorHAnsi" w:cstheme="minorHAnsi"/>
        </w:rPr>
        <w:t>avaient</w:t>
      </w:r>
      <w:r>
        <w:rPr>
          <w:rFonts w:asciiTheme="minorHAnsi" w:hAnsiTheme="minorHAnsi" w:cstheme="minorHAnsi"/>
        </w:rPr>
        <w:t xml:space="preserve"> bénéficié d’une TCS, prouvant que cette modalité de consultation </w:t>
      </w:r>
      <w:r w:rsidR="003F5137">
        <w:rPr>
          <w:rFonts w:asciiTheme="minorHAnsi" w:hAnsiTheme="minorHAnsi" w:cstheme="minorHAnsi"/>
        </w:rPr>
        <w:t xml:space="preserve">présentait un engouement partagé par les patients et les praticiens. Cependant, </w:t>
      </w:r>
      <w:r w:rsidR="00072A0E">
        <w:rPr>
          <w:rFonts w:asciiTheme="minorHAnsi" w:hAnsiTheme="minorHAnsi" w:cstheme="minorHAnsi"/>
        </w:rPr>
        <w:t>la plupart des</w:t>
      </w:r>
      <w:r w:rsidR="003F5137">
        <w:rPr>
          <w:rFonts w:asciiTheme="minorHAnsi" w:hAnsiTheme="minorHAnsi" w:cstheme="minorHAnsi"/>
        </w:rPr>
        <w:t xml:space="preserve"> patients ayant bénéficié d’une TCS auraient probablement pu </w:t>
      </w:r>
      <w:r w:rsidR="00072A0E">
        <w:rPr>
          <w:rFonts w:asciiTheme="minorHAnsi" w:hAnsiTheme="minorHAnsi" w:cstheme="minorHAnsi"/>
        </w:rPr>
        <w:t>bénéficier d’un parcours</w:t>
      </w:r>
      <w:r w:rsidR="003F5137">
        <w:rPr>
          <w:rFonts w:asciiTheme="minorHAnsi" w:hAnsiTheme="minorHAnsi" w:cstheme="minorHAnsi"/>
        </w:rPr>
        <w:t xml:space="preserve"> </w:t>
      </w:r>
      <w:r w:rsidR="00072A0E">
        <w:rPr>
          <w:rFonts w:asciiTheme="minorHAnsi" w:hAnsiTheme="minorHAnsi" w:cstheme="minorHAnsi"/>
        </w:rPr>
        <w:t>simplifié grâce à la procédure « </w:t>
      </w:r>
      <w:r w:rsidR="00072A0E">
        <w:t>Prise en charge du patient opéré de la cataracte sous anesthésie locale</w:t>
      </w:r>
      <w:r w:rsidR="005F53E7">
        <w:t xml:space="preserve"> avec ou sans sédation</w:t>
      </w:r>
      <w:r w:rsidR="00072A0E">
        <w:t xml:space="preserve"> sans consultation d’anesthésie préalable ».</w:t>
      </w:r>
    </w:p>
    <w:p w14:paraId="5E335D90" w14:textId="77777777" w:rsidR="0089192E" w:rsidRDefault="0089192E" w:rsidP="00EE6412">
      <w:pPr>
        <w:spacing w:after="0" w:line="240" w:lineRule="auto"/>
        <w:jc w:val="both"/>
      </w:pPr>
      <w:r>
        <w:t xml:space="preserve">En effet ce parcours simplifié est également une innovation rendue possible par la crise sanitaire. Face à la pénurie de MAR lié à leur déploiement dans un service de réanimation ayant triplé ses capacités d’accueil lors de la première vague, l’HIAB n’a eu d’autres choix que de s’adapter et de proposer des solutions permettant d’épargner du temps MAR tout en conservant les même qualité et sécurité des soins offerts. </w:t>
      </w:r>
    </w:p>
    <w:p w14:paraId="637164AA" w14:textId="253E7F6C" w:rsidR="00001DAD" w:rsidRDefault="0089192E" w:rsidP="00EE6412">
      <w:pPr>
        <w:spacing w:after="0" w:line="240" w:lineRule="auto"/>
        <w:jc w:val="both"/>
      </w:pPr>
      <w:r>
        <w:t xml:space="preserve">La procédure « Prise en charge du patient opéré de la cataracte sous anesthésie locale </w:t>
      </w:r>
      <w:r w:rsidR="005F53E7">
        <w:t xml:space="preserve">avec ou sans sédation </w:t>
      </w:r>
      <w:r>
        <w:t>sans consultation d’anesthésie préalable » s’inscrit dans cette dynamique.  Elle est issue d’une réflexion déjà ancienne</w:t>
      </w:r>
      <w:r w:rsidR="00001DAD">
        <w:t xml:space="preserve"> s’interrogeant sur la pertinence d’une CPA pour des patients bénéficiant d’une chirurgie du cristallin sous anesthésie topique. Cette pertinence était d’autant plus interrogée dans notre équipe de MAR que c</w:t>
      </w:r>
      <w:r w:rsidR="00F23B71">
        <w:t>ertains d’entre eux assurent</w:t>
      </w:r>
      <w:r w:rsidR="00001DAD">
        <w:t xml:space="preserve"> la pose de chambre implantable</w:t>
      </w:r>
      <w:r w:rsidR="00805C2D">
        <w:t xml:space="preserve"> (CIP)</w:t>
      </w:r>
      <w:r w:rsidR="00001DAD">
        <w:t xml:space="preserve"> sous anesthésie locale</w:t>
      </w:r>
      <w:r w:rsidR="00F23B71">
        <w:t xml:space="preserve"> à l’HIAB</w:t>
      </w:r>
      <w:r w:rsidR="00001DAD">
        <w:t>. En effet les patients devant bénéficier de ces CIP sous AL ne bénéficient pas de CPA, et ne relèvent pas d’une prise en charge spécifique par un MAR</w:t>
      </w:r>
      <w:r w:rsidR="00AE0F34">
        <w:t>, puisque que la réalisation d’une AL peut se faire sous la responsabilité de n’importe quel médecin</w:t>
      </w:r>
      <w:r w:rsidR="00001DAD">
        <w:t xml:space="preserve">. Dès lors l’intérêt d’une CPA, </w:t>
      </w:r>
      <w:r w:rsidR="00AE0F34">
        <w:t>voire</w:t>
      </w:r>
      <w:r w:rsidR="00001DAD">
        <w:t xml:space="preserve"> de la présence d’un MAR en salle, se posent pour une chirurgie du cristallin pouvant se réaliser sous anesthésie topique seule.</w:t>
      </w:r>
    </w:p>
    <w:p w14:paraId="721CA80D" w14:textId="7824B8CA" w:rsidR="00EE6412" w:rsidRDefault="00001DAD" w:rsidP="00EE6412">
      <w:pPr>
        <w:spacing w:after="0" w:line="240" w:lineRule="auto"/>
        <w:jc w:val="both"/>
      </w:pPr>
      <w:r>
        <w:t>Cependant</w:t>
      </w:r>
      <w:r w:rsidR="00DD17CE">
        <w:t xml:space="preserve"> les recommandations actuelles de</w:t>
      </w:r>
      <w:r>
        <w:t xml:space="preserve"> l’HAS,</w:t>
      </w:r>
      <w:r w:rsidR="00DD17CE">
        <w:t xml:space="preserve"> qui datent de mai 2020,</w:t>
      </w:r>
      <w:r>
        <w:t xml:space="preserve"> ne permettent toujours pas de s’</w:t>
      </w:r>
      <w:r w:rsidR="00DD17CE">
        <w:t>affranchir</w:t>
      </w:r>
      <w:r>
        <w:t xml:space="preserve"> de la CPA</w:t>
      </w:r>
      <w:r w:rsidR="00DD17CE">
        <w:t xml:space="preserve"> pour</w:t>
      </w:r>
      <w:r w:rsidR="00AE0F34">
        <w:t xml:space="preserve"> la chirurgie</w:t>
      </w:r>
      <w:r w:rsidR="00DD17CE">
        <w:t xml:space="preserve"> de la cataracte, même si </w:t>
      </w:r>
      <w:r w:rsidR="003869F7">
        <w:t>celle-ci</w:t>
      </w:r>
      <w:r w:rsidR="00AE0F34">
        <w:t xml:space="preserve"> est réalisée sous anesthésie topique sans </w:t>
      </w:r>
      <w:r w:rsidR="00A12AF4">
        <w:t>sédation. Le</w:t>
      </w:r>
      <w:r w:rsidR="00AE0F34">
        <w:t xml:space="preserve"> rationnel de cette </w:t>
      </w:r>
      <w:r w:rsidR="00A12AF4">
        <w:t>recommandation</w:t>
      </w:r>
      <w:r w:rsidR="00AE0F34">
        <w:t xml:space="preserve"> e</w:t>
      </w:r>
      <w:r w:rsidR="00A12AF4">
        <w:t>st</w:t>
      </w:r>
      <w:r w:rsidR="00AE0F34">
        <w:t xml:space="preserve"> que la gestion des complications peropératoires (chirurgicale ou non) est facilitée par une prise en cha</w:t>
      </w:r>
      <w:r w:rsidR="00A12AF4">
        <w:t>r</w:t>
      </w:r>
      <w:r w:rsidR="00AE0F34">
        <w:t>g</w:t>
      </w:r>
      <w:r w:rsidR="00A12AF4">
        <w:t>e</w:t>
      </w:r>
      <w:r w:rsidR="00AE0F34">
        <w:t xml:space="preserve"> anesthésique rapide</w:t>
      </w:r>
      <w:r w:rsidR="00F23B71">
        <w:t>, imposant donc la présence d’un MAR sur site</w:t>
      </w:r>
      <w:r w:rsidR="00AE0F34">
        <w:t>.</w:t>
      </w:r>
      <w:r w:rsidR="00A12AF4">
        <w:t xml:space="preserve"> Les complications, si elles sont peu fréquentes (de l’ordre de 2%) peuvent être graves et conduire à la perte d’un œil. De même le volume important </w:t>
      </w:r>
      <w:r w:rsidR="00A12AF4">
        <w:lastRenderedPageBreak/>
        <w:t>d’intervention</w:t>
      </w:r>
      <w:r w:rsidR="00E12158">
        <w:t>s</w:t>
      </w:r>
      <w:r w:rsidR="00A12AF4">
        <w:t xml:space="preserve"> réalisé chaque année</w:t>
      </w:r>
      <w:r w:rsidR="00DD17CE">
        <w:t xml:space="preserve"> en France</w:t>
      </w:r>
      <w:r w:rsidR="00A12AF4">
        <w:t xml:space="preserve"> (812561 en 2018) implique un nombre de complications élevé (de l’ordre de 16000 évènements)</w:t>
      </w:r>
      <w:r w:rsidR="003869F7">
        <w:t xml:space="preserve"> (3)</w:t>
      </w:r>
      <w:r w:rsidR="00A12AF4">
        <w:t>.</w:t>
      </w:r>
    </w:p>
    <w:p w14:paraId="4DD6C3B6" w14:textId="12ED161E" w:rsidR="00A12AF4" w:rsidRDefault="00A12AF4" w:rsidP="00EE6412">
      <w:pPr>
        <w:spacing w:after="0" w:line="240" w:lineRule="auto"/>
        <w:jc w:val="both"/>
      </w:pPr>
      <w:r>
        <w:t xml:space="preserve">Un recueil </w:t>
      </w:r>
      <w:r w:rsidR="00F23B71">
        <w:t xml:space="preserve">national </w:t>
      </w:r>
      <w:r>
        <w:t>des types de complications peropératoires exhaustif et des actions menées pour les gérer serait pertinent pour faire évoluer les recommandations</w:t>
      </w:r>
      <w:r w:rsidR="00E12158">
        <w:t xml:space="preserve"> et les pratiques</w:t>
      </w:r>
      <w:r>
        <w:t>.</w:t>
      </w:r>
    </w:p>
    <w:p w14:paraId="2C76352C" w14:textId="77777777" w:rsidR="00B475A5" w:rsidRDefault="00B475A5" w:rsidP="00EE6412">
      <w:pPr>
        <w:spacing w:after="0" w:line="240" w:lineRule="auto"/>
        <w:jc w:val="both"/>
      </w:pPr>
    </w:p>
    <w:p w14:paraId="6AFC70AE" w14:textId="3691DC95" w:rsidR="00805C2D" w:rsidRDefault="00A12AF4" w:rsidP="00884AD4">
      <w:pPr>
        <w:spacing w:after="0" w:line="240" w:lineRule="auto"/>
        <w:jc w:val="both"/>
      </w:pPr>
      <w:r>
        <w:t xml:space="preserve">En effet dans notre étude, certes à petite </w:t>
      </w:r>
      <w:r w:rsidR="006E5B45">
        <w:t>échelle</w:t>
      </w:r>
      <w:r w:rsidR="00B930C8">
        <w:t xml:space="preserve"> (233 patients)</w:t>
      </w:r>
      <w:r>
        <w:t xml:space="preserve">, nous </w:t>
      </w:r>
      <w:r w:rsidR="006E5B45">
        <w:t>avons</w:t>
      </w:r>
      <w:r>
        <w:t xml:space="preserve"> constaté que le recours à un MAR en salle d’intervention était </w:t>
      </w:r>
      <w:r w:rsidR="00E12158">
        <w:t>peu fréquent</w:t>
      </w:r>
      <w:r>
        <w:t>, même lorsqu’une sédation était nécessaire</w:t>
      </w:r>
      <w:r w:rsidR="00A05433">
        <w:t xml:space="preserve"> : </w:t>
      </w:r>
      <w:r>
        <w:t>de l’ordre de 5,</w:t>
      </w:r>
      <w:r w:rsidR="00446393">
        <w:t>6</w:t>
      </w:r>
      <w:r>
        <w:t xml:space="preserve">% des cas tout type d’anesthésie confondue, et de l’ordre de </w:t>
      </w:r>
      <w:r w:rsidR="00A05433">
        <w:t>1,7</w:t>
      </w:r>
      <w:r>
        <w:t xml:space="preserve">% pour une chirurgie sous </w:t>
      </w:r>
      <w:r w:rsidR="00513820">
        <w:t>AL avec ou sans sédation</w:t>
      </w:r>
      <w:r w:rsidR="00A05433">
        <w:t>. De plus</w:t>
      </w:r>
      <w:r w:rsidR="00F462CB">
        <w:t xml:space="preserve"> aucun évènement indésirable grave n’</w:t>
      </w:r>
      <w:r w:rsidR="00A05433">
        <w:t>est</w:t>
      </w:r>
      <w:r w:rsidR="00F462CB">
        <w:t xml:space="preserve"> survenu, de même qu’aucune AG non programmée n’a été nécessaire</w:t>
      </w:r>
      <w:r w:rsidR="006E5B45">
        <w:t xml:space="preserve">. </w:t>
      </w:r>
      <w:r w:rsidR="00F462CB">
        <w:t xml:space="preserve">Les motifs d’appel du MAR étaient pour le moins </w:t>
      </w:r>
      <w:r w:rsidR="00F23B71">
        <w:t xml:space="preserve">anodins </w:t>
      </w:r>
      <w:r w:rsidR="00F462CB">
        <w:t>et pouvait pour l’essentiel être gérés efficacement par un IADE</w:t>
      </w:r>
      <w:r w:rsidR="00A05433">
        <w:t xml:space="preserve"> : </w:t>
      </w:r>
      <w:r w:rsidR="00DD17CE">
        <w:t xml:space="preserve">gestion d’une </w:t>
      </w:r>
      <w:r w:rsidR="003869F7">
        <w:t>anxiété</w:t>
      </w:r>
      <w:r w:rsidR="00A05433">
        <w:t xml:space="preserve"> par midazolam</w:t>
      </w:r>
      <w:r w:rsidR="00B475A5">
        <w:t xml:space="preserve"> chez 40 patients</w:t>
      </w:r>
      <w:r w:rsidR="00DD17CE">
        <w:t xml:space="preserve">, </w:t>
      </w:r>
      <w:r w:rsidR="00884AD4">
        <w:t xml:space="preserve">gestion d’une </w:t>
      </w:r>
      <w:r w:rsidR="00DD17CE">
        <w:t>hypertension artérielle</w:t>
      </w:r>
      <w:r w:rsidR="00884AD4">
        <w:t xml:space="preserve"> (HTA) par nicardipine</w:t>
      </w:r>
      <w:r w:rsidR="00B475A5">
        <w:t xml:space="preserve"> chez 30 patients</w:t>
      </w:r>
      <w:r w:rsidR="00884AD4">
        <w:t>,</w:t>
      </w:r>
      <w:r w:rsidR="00A05433">
        <w:t xml:space="preserve"> selon une prise en charge </w:t>
      </w:r>
      <w:proofErr w:type="spellStart"/>
      <w:r w:rsidR="00A05433">
        <w:t>protocolisée</w:t>
      </w:r>
      <w:proofErr w:type="spellEnd"/>
      <w:r w:rsidR="00F462CB">
        <w:t xml:space="preserve">. </w:t>
      </w:r>
      <w:r w:rsidR="00884AD4">
        <w:t>Les autres motifs d’appel concernaient les prises en charge</w:t>
      </w:r>
      <w:r w:rsidR="006E5B45">
        <w:t xml:space="preserve"> d’un malaise vagal</w:t>
      </w:r>
      <w:r w:rsidR="00805C2D">
        <w:t xml:space="preserve"> et d’une hyperglycémie chez un patient diabétique</w:t>
      </w:r>
      <w:r w:rsidR="00884AD4">
        <w:t>, motifs qui auraient également pu</w:t>
      </w:r>
      <w:r w:rsidR="006E5B45">
        <w:t xml:space="preserve"> faire l’objet d’un</w:t>
      </w:r>
      <w:r w:rsidR="00DD17CE">
        <w:t xml:space="preserve">e prise en charge </w:t>
      </w:r>
      <w:proofErr w:type="spellStart"/>
      <w:r w:rsidR="00DD17CE">
        <w:t>protocolisée</w:t>
      </w:r>
      <w:proofErr w:type="spellEnd"/>
      <w:r w:rsidR="00884AD4">
        <w:t xml:space="preserve">. L’étude de Bouvet et al (12) réalisée en France concernant l’évaluation d’un protocole simplifié retrouvait un taux de recours à un MAR en salle d’intervention au cours d’une chirurgie sous AL similaire, de l’ordre de 3,4%, là encore il s’agissait de poussées d’HTA ou de gestion de l’anxiété, avec tout de même un cas de conversion en AG. L’étude française de </w:t>
      </w:r>
      <w:proofErr w:type="spellStart"/>
      <w:r w:rsidR="00884AD4">
        <w:t>Batta</w:t>
      </w:r>
      <w:proofErr w:type="spellEnd"/>
      <w:r w:rsidR="00884AD4">
        <w:t xml:space="preserve"> et al (14) retrouvait un taux d’appel </w:t>
      </w:r>
      <w:r w:rsidR="004B0DBD">
        <w:t xml:space="preserve">plus important </w:t>
      </w:r>
      <w:r w:rsidR="00884AD4">
        <w:t>de l’ordre de 8%</w:t>
      </w:r>
      <w:r w:rsidR="004B0DBD">
        <w:t>, toujours pour le m</w:t>
      </w:r>
      <w:r w:rsidR="00446393">
        <w:t>ê</w:t>
      </w:r>
      <w:r w:rsidR="004B0DBD">
        <w:t xml:space="preserve">me type d’évènements (HTA, anxiété), mais sans que n’ai été proposé un protocole de prise en charge à destination des IADE, justifiant probablement un plus grand nombre d’appel du MAR. De même, l’étude française de </w:t>
      </w:r>
      <w:proofErr w:type="spellStart"/>
      <w:r w:rsidR="004B0DBD" w:rsidRPr="004B0DBD">
        <w:t>Beketch</w:t>
      </w:r>
      <w:proofErr w:type="spellEnd"/>
      <w:r w:rsidR="004B0DBD" w:rsidRPr="004B0DBD">
        <w:t xml:space="preserve"> et al</w:t>
      </w:r>
      <w:r w:rsidR="004B0DBD">
        <w:t xml:space="preserve"> (13) retrouvait un taux d’appel à 6,9% chez des patients sous AL n’ayant pas bénéficié de CPA préalable (sélection sur questionnaire médical </w:t>
      </w:r>
      <w:r w:rsidR="0068292D">
        <w:t>simplifié</w:t>
      </w:r>
      <w:r w:rsidR="004B0DBD">
        <w:t xml:space="preserve"> par le chirurgien), les motifs d’appel étant là encore l’anxiété et l’HTA, dont la prise en charge </w:t>
      </w:r>
      <w:proofErr w:type="spellStart"/>
      <w:r w:rsidR="004B0DBD">
        <w:t>protocolisée</w:t>
      </w:r>
      <w:proofErr w:type="spellEnd"/>
      <w:r w:rsidR="004B0DBD">
        <w:t xml:space="preserve"> aurait pu éviter l’appel du MAR.</w:t>
      </w:r>
    </w:p>
    <w:p w14:paraId="4256353F" w14:textId="06B2030F" w:rsidR="00F23B71" w:rsidRDefault="006E5B45" w:rsidP="00EE6412">
      <w:pPr>
        <w:spacing w:after="0" w:line="240" w:lineRule="auto"/>
        <w:jc w:val="both"/>
      </w:pPr>
      <w:r>
        <w:t>Ainsi</w:t>
      </w:r>
      <w:r w:rsidR="004B0DBD">
        <w:t xml:space="preserve"> les résultats de notre travail et des études antérieures suggèrent qu’</w:t>
      </w:r>
      <w:r>
        <w:t>une surveillance</w:t>
      </w:r>
      <w:r w:rsidR="004B0DBD">
        <w:t xml:space="preserve"> peropératoire dans un environnement sécurisé</w:t>
      </w:r>
      <w:r>
        <w:t xml:space="preserve"> par un IADE semble justifiée et </w:t>
      </w:r>
      <w:r w:rsidR="00805C2D">
        <w:t xml:space="preserve">suffisante pour </w:t>
      </w:r>
      <w:r>
        <w:t xml:space="preserve">gérer </w:t>
      </w:r>
      <w:r w:rsidR="00F462CB">
        <w:t>efficacement</w:t>
      </w:r>
      <w:r>
        <w:t xml:space="preserve"> </w:t>
      </w:r>
      <w:r w:rsidR="00F462CB">
        <w:t>l</w:t>
      </w:r>
      <w:r>
        <w:t>es c</w:t>
      </w:r>
      <w:r w:rsidR="00F462CB">
        <w:t>o</w:t>
      </w:r>
      <w:r>
        <w:t>mplications médicales</w:t>
      </w:r>
      <w:r w:rsidR="0039060B">
        <w:t xml:space="preserve"> les plus courantes au cours d’une chirurgie de la cataracte</w:t>
      </w:r>
      <w:r w:rsidR="00F23B71">
        <w:t xml:space="preserve"> sous AL</w:t>
      </w:r>
      <w:r w:rsidR="00DD17CE">
        <w:t xml:space="preserve"> avec ou sans sédation</w:t>
      </w:r>
      <w:r w:rsidR="0039060B">
        <w:t>,</w:t>
      </w:r>
      <w:r>
        <w:t xml:space="preserve"> </w:t>
      </w:r>
      <w:r w:rsidR="004B0DBD">
        <w:t xml:space="preserve">qu’elles soient </w:t>
      </w:r>
      <w:r>
        <w:t xml:space="preserve">de type hypertension, anxiolyse, </w:t>
      </w:r>
      <w:r w:rsidR="00805C2D">
        <w:t xml:space="preserve">voire </w:t>
      </w:r>
      <w:r>
        <w:t xml:space="preserve">hyperglycémie, </w:t>
      </w:r>
      <w:r w:rsidR="00805C2D">
        <w:t>s</w:t>
      </w:r>
      <w:r w:rsidR="00F23B71">
        <w:t>elon</w:t>
      </w:r>
      <w:r w:rsidR="00805C2D">
        <w:t xml:space="preserve"> des protocoles adéquats mis en place </w:t>
      </w:r>
      <w:r w:rsidR="00F23B71">
        <w:t xml:space="preserve">en amont </w:t>
      </w:r>
      <w:r w:rsidR="00805C2D">
        <w:t>et s</w:t>
      </w:r>
      <w:r w:rsidR="00F23B71">
        <w:t xml:space="preserve">ous réserve que </w:t>
      </w:r>
      <w:r w:rsidR="00805C2D">
        <w:t xml:space="preserve">les patients </w:t>
      </w:r>
      <w:r w:rsidR="00F23B71">
        <w:t>aien</w:t>
      </w:r>
      <w:r w:rsidR="00805C2D">
        <w:t xml:space="preserve">t été bien sélectionnés </w:t>
      </w:r>
      <w:r w:rsidR="00F23B71">
        <w:t>au préalable</w:t>
      </w:r>
      <w:r w:rsidR="00805C2D">
        <w:t xml:space="preserve">. </w:t>
      </w:r>
    </w:p>
    <w:p w14:paraId="762C0C9F" w14:textId="77777777" w:rsidR="00B475A5" w:rsidRDefault="00B475A5" w:rsidP="00EE6412">
      <w:pPr>
        <w:spacing w:after="0" w:line="240" w:lineRule="auto"/>
        <w:jc w:val="both"/>
      </w:pPr>
    </w:p>
    <w:p w14:paraId="1CFECBC0" w14:textId="44673012" w:rsidR="00DD17CE" w:rsidRDefault="004B0DBD" w:rsidP="00EE6412">
      <w:pPr>
        <w:spacing w:after="0" w:line="240" w:lineRule="auto"/>
        <w:jc w:val="both"/>
      </w:pPr>
      <w:r>
        <w:t xml:space="preserve">Notre travail démontre, à l’instar de l’étude de </w:t>
      </w:r>
      <w:proofErr w:type="spellStart"/>
      <w:r>
        <w:t>Beketch</w:t>
      </w:r>
      <w:proofErr w:type="spellEnd"/>
      <w:r>
        <w:t xml:space="preserve"> et al (13), que l’</w:t>
      </w:r>
      <w:r w:rsidR="006E5B45">
        <w:t xml:space="preserve">usage d’un questionnaire médical </w:t>
      </w:r>
      <w:r w:rsidR="00F462CB">
        <w:t>simplifié</w:t>
      </w:r>
      <w:r w:rsidR="006E5B45">
        <w:t xml:space="preserve"> permet de trier efficacement les patients </w:t>
      </w:r>
      <w:r w:rsidR="00F462CB">
        <w:t xml:space="preserve">potentiellement à risque de complications </w:t>
      </w:r>
      <w:r w:rsidR="00805C2D">
        <w:t xml:space="preserve">ou bénéficiant de traitements nécessitant une adaptation </w:t>
      </w:r>
      <w:proofErr w:type="spellStart"/>
      <w:r w:rsidR="0039060B">
        <w:t>périopératoire</w:t>
      </w:r>
      <w:proofErr w:type="spellEnd"/>
      <w:r w:rsidR="00805C2D">
        <w:t xml:space="preserve"> (par exemple patients diabétiques insulino-dépendants ou patients sous anticoagulants oraux) </w:t>
      </w:r>
      <w:r w:rsidR="00F462CB">
        <w:t xml:space="preserve">et </w:t>
      </w:r>
      <w:r w:rsidR="0039060B">
        <w:t>relevant donc d’</w:t>
      </w:r>
      <w:r w:rsidR="00F462CB">
        <w:t>une CPA préalable. L’analyse de ce questionnaire par un MAR permet</w:t>
      </w:r>
      <w:r w:rsidR="0039060B">
        <w:t xml:space="preserve"> donc d’éviter de nombreuses CPA tout en assurant la sécurité des patients au bloc opératoire. </w:t>
      </w:r>
      <w:r>
        <w:t xml:space="preserve"> </w:t>
      </w:r>
    </w:p>
    <w:p w14:paraId="69620BA3" w14:textId="3691CEF5" w:rsidR="00A12AF4" w:rsidRDefault="0039060B" w:rsidP="00EE6412">
      <w:pPr>
        <w:spacing w:after="0" w:line="240" w:lineRule="auto"/>
        <w:jc w:val="both"/>
      </w:pPr>
      <w:r>
        <w:t xml:space="preserve">Ce type de procédure a </w:t>
      </w:r>
      <w:r w:rsidR="005977FC">
        <w:t>notamment</w:t>
      </w:r>
      <w:r>
        <w:t xml:space="preserve"> l’avantage de limiter les déplacements du patient, de limiter le temps MAR dévolu à la </w:t>
      </w:r>
      <w:r w:rsidR="00DD17CE">
        <w:t>CPA</w:t>
      </w:r>
      <w:r>
        <w:t xml:space="preserve"> et est source de souplesse dans la </w:t>
      </w:r>
      <w:r w:rsidR="005977FC">
        <w:t>POH</w:t>
      </w:r>
      <w:r>
        <w:t>, les chirurgiens pouvant programmer très rapidement leur patient au bloc opératoire sans passer par une CPA.</w:t>
      </w:r>
    </w:p>
    <w:p w14:paraId="12BD6400" w14:textId="77777777" w:rsidR="00B475A5" w:rsidRDefault="00B475A5" w:rsidP="00EE6412">
      <w:pPr>
        <w:spacing w:after="0" w:line="240" w:lineRule="auto"/>
        <w:jc w:val="both"/>
      </w:pPr>
    </w:p>
    <w:p w14:paraId="40E0E961" w14:textId="5CC1DAF5" w:rsidR="00DC79F1" w:rsidRDefault="00DC79F1" w:rsidP="00EE6412">
      <w:pPr>
        <w:spacing w:after="0" w:line="240" w:lineRule="auto"/>
        <w:jc w:val="both"/>
      </w:pPr>
      <w:r>
        <w:t>Cependant la mise en place de la procédure « Prise en charge du patient opéré de la cataracte sous anesthésie locale sans consultation d’anesthésie préalable » ne s’est pas faite sans difficultés préalables</w:t>
      </w:r>
      <w:r w:rsidR="00E12158">
        <w:t xml:space="preserve"> à l’HIAB.</w:t>
      </w:r>
    </w:p>
    <w:p w14:paraId="76C22550" w14:textId="0D415F90" w:rsidR="00DC79F1" w:rsidRPr="00957BF0" w:rsidRDefault="00DC79F1" w:rsidP="00957BF0">
      <w:pPr>
        <w:spacing w:after="0" w:line="240" w:lineRule="auto"/>
        <w:jc w:val="both"/>
        <w:rPr>
          <w:rFonts w:asciiTheme="minorHAnsi" w:hAnsiTheme="minorHAnsi" w:cstheme="minorHAnsi"/>
        </w:rPr>
      </w:pPr>
      <w:r w:rsidRPr="00957BF0">
        <w:rPr>
          <w:rFonts w:asciiTheme="minorHAnsi" w:hAnsiTheme="minorHAnsi" w:cstheme="minorHAnsi"/>
        </w:rPr>
        <w:t xml:space="preserve">Notamment les opérateurs, peu </w:t>
      </w:r>
      <w:r w:rsidR="00957BF0" w:rsidRPr="00957BF0">
        <w:rPr>
          <w:rFonts w:asciiTheme="minorHAnsi" w:hAnsiTheme="minorHAnsi" w:cstheme="minorHAnsi"/>
        </w:rPr>
        <w:t>aguerri</w:t>
      </w:r>
      <w:r w:rsidRPr="00957BF0">
        <w:rPr>
          <w:rFonts w:asciiTheme="minorHAnsi" w:hAnsiTheme="minorHAnsi" w:cstheme="minorHAnsi"/>
        </w:rPr>
        <w:t xml:space="preserve"> à </w:t>
      </w:r>
      <w:r w:rsidR="00957BF0" w:rsidRPr="00957BF0">
        <w:rPr>
          <w:rFonts w:asciiTheme="minorHAnsi" w:hAnsiTheme="minorHAnsi" w:cstheme="minorHAnsi"/>
        </w:rPr>
        <w:t>sélectionner</w:t>
      </w:r>
      <w:r w:rsidRPr="00957BF0">
        <w:rPr>
          <w:rFonts w:asciiTheme="minorHAnsi" w:hAnsiTheme="minorHAnsi" w:cstheme="minorHAnsi"/>
        </w:rPr>
        <w:t xml:space="preserve"> médicalement les patients relevant ou non d’une CPA ont initialement eu tendance à convoquer de nombreux patients en CPA présentielle ou en TCS d’anesthésie, de peur que ceux-ci ne soient récusés </w:t>
      </w:r>
      <w:r w:rsidR="005977FC">
        <w:rPr>
          <w:rFonts w:asciiTheme="minorHAnsi" w:hAnsiTheme="minorHAnsi" w:cstheme="minorHAnsi"/>
        </w:rPr>
        <w:t xml:space="preserve">à la POH ou </w:t>
      </w:r>
      <w:r w:rsidRPr="00957BF0">
        <w:rPr>
          <w:rFonts w:asciiTheme="minorHAnsi" w:hAnsiTheme="minorHAnsi" w:cstheme="minorHAnsi"/>
        </w:rPr>
        <w:t xml:space="preserve">le jour de la chirurgie. Un effort de communication et de collaboration a donc été </w:t>
      </w:r>
      <w:r w:rsidR="00E12158">
        <w:rPr>
          <w:rFonts w:asciiTheme="minorHAnsi" w:hAnsiTheme="minorHAnsi" w:cstheme="minorHAnsi"/>
        </w:rPr>
        <w:t>nécessaire</w:t>
      </w:r>
      <w:r w:rsidRPr="00957BF0">
        <w:rPr>
          <w:rFonts w:asciiTheme="minorHAnsi" w:hAnsiTheme="minorHAnsi" w:cstheme="minorHAnsi"/>
        </w:rPr>
        <w:t xml:space="preserve"> afin d’adapter en temps réel la population cible </w:t>
      </w:r>
      <w:r w:rsidR="00690307" w:rsidRPr="00957BF0">
        <w:rPr>
          <w:rFonts w:asciiTheme="minorHAnsi" w:hAnsiTheme="minorHAnsi" w:cstheme="minorHAnsi"/>
        </w:rPr>
        <w:t xml:space="preserve">de la procédure. </w:t>
      </w:r>
      <w:r w:rsidR="005977FC">
        <w:rPr>
          <w:rFonts w:asciiTheme="minorHAnsi" w:hAnsiTheme="minorHAnsi" w:cstheme="minorHAnsi"/>
        </w:rPr>
        <w:t xml:space="preserve">Une évolution en ce sens de </w:t>
      </w:r>
      <w:r w:rsidR="00DD17CE">
        <w:rPr>
          <w:rFonts w:asciiTheme="minorHAnsi" w:hAnsiTheme="minorHAnsi" w:cstheme="minorHAnsi"/>
        </w:rPr>
        <w:t>l</w:t>
      </w:r>
      <w:r w:rsidR="00690307" w:rsidRPr="00957BF0">
        <w:rPr>
          <w:rFonts w:asciiTheme="minorHAnsi" w:hAnsiTheme="minorHAnsi" w:cstheme="minorHAnsi"/>
        </w:rPr>
        <w:t>a procédure</w:t>
      </w:r>
      <w:r w:rsidR="005977FC">
        <w:rPr>
          <w:rFonts w:asciiTheme="minorHAnsi" w:hAnsiTheme="minorHAnsi" w:cstheme="minorHAnsi"/>
        </w:rPr>
        <w:t xml:space="preserve"> est à prévoir, portant</w:t>
      </w:r>
      <w:r w:rsidR="00690307" w:rsidRPr="00957BF0">
        <w:rPr>
          <w:rFonts w:asciiTheme="minorHAnsi" w:hAnsiTheme="minorHAnsi" w:cstheme="minorHAnsi"/>
        </w:rPr>
        <w:t xml:space="preserve"> </w:t>
      </w:r>
      <w:r w:rsidR="00E12158">
        <w:rPr>
          <w:rFonts w:asciiTheme="minorHAnsi" w:hAnsiTheme="minorHAnsi" w:cstheme="minorHAnsi"/>
        </w:rPr>
        <w:t xml:space="preserve">notamment </w:t>
      </w:r>
      <w:r w:rsidR="005977FC">
        <w:rPr>
          <w:rFonts w:asciiTheme="minorHAnsi" w:hAnsiTheme="minorHAnsi" w:cstheme="minorHAnsi"/>
        </w:rPr>
        <w:t xml:space="preserve">sur </w:t>
      </w:r>
      <w:r w:rsidR="00E12158">
        <w:rPr>
          <w:rFonts w:asciiTheme="minorHAnsi" w:hAnsiTheme="minorHAnsi" w:cstheme="minorHAnsi"/>
        </w:rPr>
        <w:t>la gestion</w:t>
      </w:r>
      <w:r w:rsidR="00690307" w:rsidRPr="00957BF0">
        <w:rPr>
          <w:rFonts w:asciiTheme="minorHAnsi" w:hAnsiTheme="minorHAnsi" w:cstheme="minorHAnsi"/>
        </w:rPr>
        <w:t xml:space="preserve"> des patients diabétiques </w:t>
      </w:r>
      <w:proofErr w:type="spellStart"/>
      <w:r w:rsidR="00690307" w:rsidRPr="00957BF0">
        <w:rPr>
          <w:rFonts w:asciiTheme="minorHAnsi" w:hAnsiTheme="minorHAnsi" w:cstheme="minorHAnsi"/>
        </w:rPr>
        <w:t>insulino</w:t>
      </w:r>
      <w:proofErr w:type="spellEnd"/>
      <w:r w:rsidR="00957BF0">
        <w:rPr>
          <w:rFonts w:asciiTheme="minorHAnsi" w:hAnsiTheme="minorHAnsi" w:cstheme="minorHAnsi"/>
        </w:rPr>
        <w:t>-</w:t>
      </w:r>
      <w:r w:rsidR="00957BF0" w:rsidRPr="00957BF0">
        <w:rPr>
          <w:rFonts w:asciiTheme="minorHAnsi" w:hAnsiTheme="minorHAnsi" w:cstheme="minorHAnsi"/>
        </w:rPr>
        <w:t>requérant</w:t>
      </w:r>
      <w:r w:rsidR="00E12158">
        <w:rPr>
          <w:rFonts w:asciiTheme="minorHAnsi" w:hAnsiTheme="minorHAnsi" w:cstheme="minorHAnsi"/>
        </w:rPr>
        <w:t>s</w:t>
      </w:r>
      <w:r w:rsidR="00690307" w:rsidRPr="00957BF0">
        <w:rPr>
          <w:rFonts w:asciiTheme="minorHAnsi" w:hAnsiTheme="minorHAnsi" w:cstheme="minorHAnsi"/>
        </w:rPr>
        <w:t xml:space="preserve"> et des patients sous anticoagulants oraux </w:t>
      </w:r>
      <w:r w:rsidR="005977FC">
        <w:rPr>
          <w:rFonts w:asciiTheme="minorHAnsi" w:hAnsiTheme="minorHAnsi" w:cstheme="minorHAnsi"/>
        </w:rPr>
        <w:t>qui pourrait être</w:t>
      </w:r>
      <w:r w:rsidR="00DD17CE">
        <w:rPr>
          <w:rFonts w:asciiTheme="minorHAnsi" w:hAnsiTheme="minorHAnsi" w:cstheme="minorHAnsi"/>
        </w:rPr>
        <w:t xml:space="preserve"> judicieusement</w:t>
      </w:r>
      <w:r w:rsidR="005977FC">
        <w:rPr>
          <w:rFonts w:asciiTheme="minorHAnsi" w:hAnsiTheme="minorHAnsi" w:cstheme="minorHAnsi"/>
        </w:rPr>
        <w:t xml:space="preserve"> </w:t>
      </w:r>
      <w:proofErr w:type="spellStart"/>
      <w:r w:rsidR="00690307" w:rsidRPr="00957BF0">
        <w:rPr>
          <w:rFonts w:asciiTheme="minorHAnsi" w:hAnsiTheme="minorHAnsi" w:cstheme="minorHAnsi"/>
        </w:rPr>
        <w:t>protocolisée</w:t>
      </w:r>
      <w:proofErr w:type="spellEnd"/>
      <w:r w:rsidR="00690307" w:rsidRPr="00957BF0">
        <w:rPr>
          <w:rFonts w:asciiTheme="minorHAnsi" w:hAnsiTheme="minorHAnsi" w:cstheme="minorHAnsi"/>
        </w:rPr>
        <w:t>.</w:t>
      </w:r>
      <w:r w:rsidR="00E12158">
        <w:rPr>
          <w:rFonts w:asciiTheme="minorHAnsi" w:hAnsiTheme="minorHAnsi" w:cstheme="minorHAnsi"/>
        </w:rPr>
        <w:t xml:space="preserve"> Dans tous les cas, il </w:t>
      </w:r>
      <w:r w:rsidR="00DD17CE">
        <w:rPr>
          <w:rFonts w:asciiTheme="minorHAnsi" w:hAnsiTheme="minorHAnsi" w:cstheme="minorHAnsi"/>
        </w:rPr>
        <w:t>parait</w:t>
      </w:r>
      <w:r w:rsidR="00E12158">
        <w:rPr>
          <w:rFonts w:asciiTheme="minorHAnsi" w:hAnsiTheme="minorHAnsi" w:cstheme="minorHAnsi"/>
        </w:rPr>
        <w:t xml:space="preserve"> </w:t>
      </w:r>
      <w:r w:rsidR="00E12158">
        <w:rPr>
          <w:rFonts w:asciiTheme="minorHAnsi" w:hAnsiTheme="minorHAnsi" w:cstheme="minorHAnsi"/>
        </w:rPr>
        <w:lastRenderedPageBreak/>
        <w:t xml:space="preserve">nécessaire de laisser la possibilité au chirurgien ophtalmologiste de programmer une CPA au patient au moindre doute sur la prise en charge la plus </w:t>
      </w:r>
      <w:r w:rsidR="005977FC">
        <w:rPr>
          <w:rFonts w:asciiTheme="minorHAnsi" w:hAnsiTheme="minorHAnsi" w:cstheme="minorHAnsi"/>
        </w:rPr>
        <w:t>adaptée, afin de travailler de concert et en confiance</w:t>
      </w:r>
      <w:r w:rsidR="00E12158">
        <w:rPr>
          <w:rFonts w:asciiTheme="minorHAnsi" w:hAnsiTheme="minorHAnsi" w:cstheme="minorHAnsi"/>
        </w:rPr>
        <w:t>.</w:t>
      </w:r>
    </w:p>
    <w:p w14:paraId="36234984" w14:textId="584471A0" w:rsidR="00EE45F2" w:rsidRDefault="00690307" w:rsidP="00957BF0">
      <w:pPr>
        <w:spacing w:after="0" w:line="240" w:lineRule="auto"/>
        <w:jc w:val="both"/>
      </w:pPr>
      <w:r w:rsidRPr="00957BF0">
        <w:rPr>
          <w:rFonts w:asciiTheme="minorHAnsi" w:hAnsiTheme="minorHAnsi" w:cstheme="minorHAnsi"/>
        </w:rPr>
        <w:t xml:space="preserve">De même, certains MAR de l’HIAB ont été </w:t>
      </w:r>
      <w:r w:rsidR="00DD17CE">
        <w:rPr>
          <w:rFonts w:asciiTheme="minorHAnsi" w:hAnsiTheme="minorHAnsi" w:cstheme="minorHAnsi"/>
        </w:rPr>
        <w:t xml:space="preserve">initialement </w:t>
      </w:r>
      <w:r w:rsidRPr="00957BF0">
        <w:rPr>
          <w:rFonts w:asciiTheme="minorHAnsi" w:hAnsiTheme="minorHAnsi" w:cstheme="minorHAnsi"/>
        </w:rPr>
        <w:t xml:space="preserve">frileux à l’idée d’inclure des patients dans la procédure </w:t>
      </w:r>
      <w:r>
        <w:t xml:space="preserve">« Prise en charge du patient opéré de la cataracte sous anesthésie locale </w:t>
      </w:r>
      <w:r w:rsidR="00B930C8">
        <w:t xml:space="preserve">avec ou sans sédation </w:t>
      </w:r>
      <w:r>
        <w:t>sans consultation d</w:t>
      </w:r>
      <w:r w:rsidR="00DD17CE">
        <w:t xml:space="preserve">’anesthésie préalable ». Cela tient </w:t>
      </w:r>
      <w:r w:rsidR="00F76FCA">
        <w:t>notamment</w:t>
      </w:r>
      <w:r w:rsidR="00DD17CE">
        <w:t xml:space="preserve"> au fait que des dernières recommandations de la HAS </w:t>
      </w:r>
      <w:r w:rsidR="00314128">
        <w:t xml:space="preserve">(3) </w:t>
      </w:r>
      <w:r w:rsidR="006675E9">
        <w:t>rend</w:t>
      </w:r>
      <w:r w:rsidR="00B930C8">
        <w:t>e</w:t>
      </w:r>
      <w:r w:rsidR="006675E9">
        <w:t>nt une CPA</w:t>
      </w:r>
      <w:r>
        <w:t xml:space="preserve"> indispensable pour les anesthésies topiques sans sédation. </w:t>
      </w:r>
      <w:r w:rsidR="006675E9">
        <w:t>De plus, plusieurs MAR s’inquiétaient de la réalisation d’AL avec sédation sans CPA préalable, celle-ci étant obligatoire par décret pour toute AG</w:t>
      </w:r>
      <w:r w:rsidR="00314128">
        <w:t xml:space="preserve"> (11)</w:t>
      </w:r>
      <w:r w:rsidR="006675E9">
        <w:t xml:space="preserve">, une sédation intraveineuse correspondant </w:t>
      </w:r>
      <w:r w:rsidR="006675E9" w:rsidRPr="006675E9">
        <w:rPr>
          <w:i/>
        </w:rPr>
        <w:t>in fine</w:t>
      </w:r>
      <w:r w:rsidR="006675E9">
        <w:t xml:space="preserve"> à une AG. </w:t>
      </w:r>
      <w:r>
        <w:t xml:space="preserve">Initialement, seul le chef de service validait donc les dossiers médicaux simplifiés, ce qui a pu conduire à des </w:t>
      </w:r>
      <w:r w:rsidR="00957BF0">
        <w:t>annulations</w:t>
      </w:r>
      <w:r>
        <w:t xml:space="preserve"> de patient à la POH puisque la continuité du suivi de ces dossiers n’était pas assurée en son absence. Après plusieurs mois de pratique, et devant le constat que cette procédure était fiable et non source de perte de chances pour le</w:t>
      </w:r>
      <w:r w:rsidR="00EE45F2">
        <w:t>s</w:t>
      </w:r>
      <w:r>
        <w:t xml:space="preserve"> patients, il a été décidé </w:t>
      </w:r>
      <w:r w:rsidR="00EE45F2">
        <w:t xml:space="preserve">collégialement </w:t>
      </w:r>
      <w:r>
        <w:t xml:space="preserve">que tous les MAR de l’HIAB seraient en mesure de relire en temps réel les dossiers médicaux </w:t>
      </w:r>
      <w:r w:rsidR="00957BF0">
        <w:t>simplifiés</w:t>
      </w:r>
      <w:r>
        <w:t xml:space="preserve">, ce qui </w:t>
      </w:r>
      <w:r w:rsidR="006675E9">
        <w:t xml:space="preserve">a </w:t>
      </w:r>
      <w:r w:rsidR="005977FC">
        <w:t>amélior</w:t>
      </w:r>
      <w:r w:rsidR="006675E9">
        <w:t>é</w:t>
      </w:r>
      <w:r w:rsidR="005977FC">
        <w:t xml:space="preserve"> la fluidité du parcours de ces patients, </w:t>
      </w:r>
      <w:r>
        <w:t xml:space="preserve">et </w:t>
      </w:r>
      <w:r w:rsidR="005977FC">
        <w:t xml:space="preserve">conduit à </w:t>
      </w:r>
      <w:r>
        <w:t xml:space="preserve">réduire le nombre de patients récusés </w:t>
      </w:r>
      <w:r w:rsidR="005977FC">
        <w:t xml:space="preserve">au moment de </w:t>
      </w:r>
      <w:r w:rsidR="00E12158">
        <w:t>la POH</w:t>
      </w:r>
      <w:r>
        <w:t>.</w:t>
      </w:r>
    </w:p>
    <w:p w14:paraId="07D94DFE" w14:textId="77777777" w:rsidR="00B475A5" w:rsidRDefault="00B475A5" w:rsidP="00957BF0">
      <w:pPr>
        <w:spacing w:after="0" w:line="240" w:lineRule="auto"/>
        <w:jc w:val="both"/>
      </w:pPr>
    </w:p>
    <w:p w14:paraId="216A1878" w14:textId="2B49778C" w:rsidR="00690307" w:rsidRDefault="00EE45F2" w:rsidP="00A92386">
      <w:pPr>
        <w:spacing w:after="0" w:line="240" w:lineRule="auto"/>
        <w:jc w:val="both"/>
      </w:pPr>
      <w:r>
        <w:t xml:space="preserve">De plus dans ses recommandations la HAS </w:t>
      </w:r>
      <w:r w:rsidR="00B930C8">
        <w:t xml:space="preserve">(3) </w:t>
      </w:r>
      <w:r>
        <w:t>conclut que « la mise en place de parcours adaptés pourrait nécessiter à terme les mise en place de nouveaux modes de collaboration, une adaptation de la réglementation actuelle ainsi qu’une révision des modalités de rémunération ».  Le procédure « Prise en charge du patient opéré de la cataracte sous anesthésie locale</w:t>
      </w:r>
      <w:r w:rsidR="00B930C8">
        <w:t xml:space="preserve"> avec ou sans sédation</w:t>
      </w:r>
      <w:r>
        <w:t xml:space="preserve"> sans consultation d’anesthésie préalable » rentre bien dans le cadre d’un parcours adapté avec une collaboration pluri disciplinaire (chirurgie-MAR-IADE-IDEC) permettant la sélection du patient et sa prise en charge selon des protocoles validés collégialement. La démonstration de la faisabilité de ce type de procédure et de la sécurité des patients pris en charge selon ces modalités permettra donc peut être une évolution des recommandations</w:t>
      </w:r>
      <w:r w:rsidR="006675E9">
        <w:t>, même si des travaux antérieurs</w:t>
      </w:r>
      <w:r w:rsidR="00B930C8">
        <w:t xml:space="preserve"> (12, 13, 14)</w:t>
      </w:r>
      <w:r w:rsidR="00314128">
        <w:t>, portant su</w:t>
      </w:r>
      <w:r w:rsidR="00B930C8">
        <w:t>r</w:t>
      </w:r>
      <w:r w:rsidR="00314128">
        <w:t xml:space="preserve"> de petites cohortes,</w:t>
      </w:r>
      <w:r w:rsidR="006675E9">
        <w:t xml:space="preserve"> n’ont </w:t>
      </w:r>
      <w:r w:rsidR="003869F7">
        <w:t>malheureusement</w:t>
      </w:r>
      <w:r w:rsidR="006675E9">
        <w:t xml:space="preserve"> pas permis une telle évolution</w:t>
      </w:r>
      <w:r>
        <w:t xml:space="preserve">. Des travaux sur des cohortes plus grandes de patients </w:t>
      </w:r>
      <w:r w:rsidR="006675E9">
        <w:t>permettraient peut</w:t>
      </w:r>
      <w:r w:rsidR="00BB0BD1">
        <w:t>-</w:t>
      </w:r>
      <w:r w:rsidR="006675E9">
        <w:t xml:space="preserve">être de faire évoluer les recommandations et réglementations. </w:t>
      </w:r>
      <w:r w:rsidR="003869F7">
        <w:t>Certains pays anglo-saxons ont déjà franchi le pas de la délégation de tâches :</w:t>
      </w:r>
      <w:r w:rsidR="00BB0BD1">
        <w:t xml:space="preserve"> en effet en Angleterre, les recommandations communes des </w:t>
      </w:r>
      <w:r w:rsidR="00BB0BD1" w:rsidRPr="00BA5E25">
        <w:rPr>
          <w:rFonts w:asciiTheme="minorHAnsi" w:hAnsiTheme="minorHAnsi"/>
          <w:lang w:val="en-US"/>
        </w:rPr>
        <w:t xml:space="preserve">Royal College of </w:t>
      </w:r>
      <w:proofErr w:type="spellStart"/>
      <w:r w:rsidR="00BB0BD1" w:rsidRPr="00BA5E25">
        <w:rPr>
          <w:rFonts w:asciiTheme="minorHAnsi" w:hAnsiTheme="minorHAnsi"/>
          <w:lang w:val="en-US"/>
        </w:rPr>
        <w:t>Anaesthetists</w:t>
      </w:r>
      <w:proofErr w:type="spellEnd"/>
      <w:r w:rsidR="00BB0BD1">
        <w:rPr>
          <w:rFonts w:asciiTheme="minorHAnsi" w:hAnsiTheme="minorHAnsi"/>
          <w:lang w:val="en-US"/>
        </w:rPr>
        <w:t xml:space="preserve"> et</w:t>
      </w:r>
      <w:r w:rsidR="00BB0BD1" w:rsidRPr="00BA5E25">
        <w:rPr>
          <w:rFonts w:asciiTheme="minorHAnsi" w:hAnsiTheme="minorHAnsi"/>
          <w:lang w:val="en-US"/>
        </w:rPr>
        <w:t xml:space="preserve"> Royal College of Ophthalmologist</w:t>
      </w:r>
      <w:r w:rsidR="00B930C8">
        <w:rPr>
          <w:rFonts w:asciiTheme="minorHAnsi" w:hAnsiTheme="minorHAnsi"/>
          <w:lang w:val="en-US"/>
        </w:rPr>
        <w:t>s</w:t>
      </w:r>
      <w:r w:rsidR="00BB0BD1">
        <w:rPr>
          <w:rFonts w:asciiTheme="minorHAnsi" w:hAnsiTheme="minorHAnsi"/>
          <w:lang w:val="en-US"/>
        </w:rPr>
        <w:t xml:space="preserve"> </w:t>
      </w:r>
      <w:proofErr w:type="spellStart"/>
      <w:r w:rsidR="00BB0BD1">
        <w:rPr>
          <w:rFonts w:asciiTheme="minorHAnsi" w:hAnsiTheme="minorHAnsi"/>
          <w:lang w:val="en-US"/>
        </w:rPr>
        <w:t>plaident</w:t>
      </w:r>
      <w:proofErr w:type="spellEnd"/>
      <w:r w:rsidR="00BB0BD1">
        <w:rPr>
          <w:rFonts w:asciiTheme="minorHAnsi" w:hAnsiTheme="minorHAnsi"/>
          <w:lang w:val="en-US"/>
        </w:rPr>
        <w:t xml:space="preserve"> pour que </w:t>
      </w:r>
      <w:proofErr w:type="spellStart"/>
      <w:r w:rsidR="00BB0BD1">
        <w:rPr>
          <w:rFonts w:asciiTheme="minorHAnsi" w:hAnsiTheme="minorHAnsi"/>
          <w:lang w:val="en-US"/>
        </w:rPr>
        <w:t>l’évaluation</w:t>
      </w:r>
      <w:proofErr w:type="spellEnd"/>
      <w:r w:rsidR="00BB0BD1">
        <w:rPr>
          <w:rFonts w:asciiTheme="minorHAnsi" w:hAnsiTheme="minorHAnsi"/>
          <w:lang w:val="en-US"/>
        </w:rPr>
        <w:t xml:space="preserve"> </w:t>
      </w:r>
      <w:proofErr w:type="spellStart"/>
      <w:r w:rsidR="00BB0BD1">
        <w:rPr>
          <w:rFonts w:asciiTheme="minorHAnsi" w:hAnsiTheme="minorHAnsi"/>
          <w:lang w:val="en-US"/>
        </w:rPr>
        <w:t>préopérato</w:t>
      </w:r>
      <w:r w:rsidR="0064443B">
        <w:rPr>
          <w:rFonts w:asciiTheme="minorHAnsi" w:hAnsiTheme="minorHAnsi"/>
          <w:lang w:val="en-US"/>
        </w:rPr>
        <w:t>ir</w:t>
      </w:r>
      <w:r w:rsidR="00BB0BD1">
        <w:rPr>
          <w:rFonts w:asciiTheme="minorHAnsi" w:hAnsiTheme="minorHAnsi"/>
          <w:lang w:val="en-US"/>
        </w:rPr>
        <w:t>e</w:t>
      </w:r>
      <w:proofErr w:type="spellEnd"/>
      <w:r w:rsidR="00BB0BD1">
        <w:rPr>
          <w:rFonts w:asciiTheme="minorHAnsi" w:hAnsiTheme="minorHAnsi"/>
          <w:lang w:val="en-US"/>
        </w:rPr>
        <w:t xml:space="preserve"> </w:t>
      </w:r>
      <w:proofErr w:type="spellStart"/>
      <w:r w:rsidR="00BB0BD1">
        <w:rPr>
          <w:rFonts w:asciiTheme="minorHAnsi" w:hAnsiTheme="minorHAnsi"/>
          <w:lang w:val="en-US"/>
        </w:rPr>
        <w:t>soit</w:t>
      </w:r>
      <w:proofErr w:type="spellEnd"/>
      <w:r w:rsidR="00BB0BD1">
        <w:rPr>
          <w:rFonts w:asciiTheme="minorHAnsi" w:hAnsiTheme="minorHAnsi"/>
          <w:lang w:val="en-US"/>
        </w:rPr>
        <w:t xml:space="preserve"> </w:t>
      </w:r>
      <w:proofErr w:type="spellStart"/>
      <w:r w:rsidR="00BB0BD1">
        <w:rPr>
          <w:rFonts w:asciiTheme="minorHAnsi" w:hAnsiTheme="minorHAnsi"/>
          <w:lang w:val="en-US"/>
        </w:rPr>
        <w:t>réalisé</w:t>
      </w:r>
      <w:r w:rsidR="0064443B">
        <w:rPr>
          <w:rFonts w:asciiTheme="minorHAnsi" w:hAnsiTheme="minorHAnsi"/>
          <w:lang w:val="en-US"/>
        </w:rPr>
        <w:t>e</w:t>
      </w:r>
      <w:proofErr w:type="spellEnd"/>
      <w:r w:rsidR="00BB0BD1">
        <w:rPr>
          <w:rFonts w:asciiTheme="minorHAnsi" w:hAnsiTheme="minorHAnsi"/>
          <w:lang w:val="en-US"/>
        </w:rPr>
        <w:t xml:space="preserve"> par des </w:t>
      </w:r>
      <w:proofErr w:type="spellStart"/>
      <w:r w:rsidR="00BB0BD1">
        <w:rPr>
          <w:rFonts w:asciiTheme="minorHAnsi" w:hAnsiTheme="minorHAnsi"/>
          <w:lang w:val="en-US"/>
        </w:rPr>
        <w:t>infirmiers</w:t>
      </w:r>
      <w:proofErr w:type="spellEnd"/>
      <w:r w:rsidR="00BB0BD1">
        <w:rPr>
          <w:rFonts w:asciiTheme="minorHAnsi" w:hAnsiTheme="minorHAnsi"/>
          <w:lang w:val="en-US"/>
        </w:rPr>
        <w:t xml:space="preserve"> </w:t>
      </w:r>
      <w:proofErr w:type="spellStart"/>
      <w:r w:rsidR="00BB0BD1">
        <w:rPr>
          <w:rFonts w:asciiTheme="minorHAnsi" w:hAnsiTheme="minorHAnsi"/>
          <w:lang w:val="en-US"/>
        </w:rPr>
        <w:t>entrainés</w:t>
      </w:r>
      <w:proofErr w:type="spellEnd"/>
      <w:r w:rsidR="00BB0BD1">
        <w:rPr>
          <w:rFonts w:asciiTheme="minorHAnsi" w:hAnsiTheme="minorHAnsi"/>
          <w:lang w:val="en-US"/>
        </w:rPr>
        <w:t xml:space="preserve">, qui </w:t>
      </w:r>
      <w:proofErr w:type="spellStart"/>
      <w:r w:rsidR="00BB0BD1">
        <w:rPr>
          <w:rFonts w:asciiTheme="minorHAnsi" w:hAnsiTheme="minorHAnsi"/>
          <w:lang w:val="en-US"/>
        </w:rPr>
        <w:t>adresseront</w:t>
      </w:r>
      <w:proofErr w:type="spellEnd"/>
      <w:r w:rsidR="00BB0BD1">
        <w:rPr>
          <w:rFonts w:asciiTheme="minorHAnsi" w:hAnsiTheme="minorHAnsi"/>
          <w:lang w:val="en-US"/>
        </w:rPr>
        <w:t xml:space="preserve"> </w:t>
      </w:r>
      <w:proofErr w:type="spellStart"/>
      <w:r w:rsidR="00B930C8">
        <w:rPr>
          <w:rFonts w:asciiTheme="minorHAnsi" w:hAnsiTheme="minorHAnsi"/>
          <w:lang w:val="en-US"/>
        </w:rPr>
        <w:t>seuls</w:t>
      </w:r>
      <w:proofErr w:type="spellEnd"/>
      <w:r w:rsidR="00B930C8">
        <w:rPr>
          <w:rFonts w:asciiTheme="minorHAnsi" w:hAnsiTheme="minorHAnsi"/>
          <w:lang w:val="en-US"/>
        </w:rPr>
        <w:t xml:space="preserve"> </w:t>
      </w:r>
      <w:r w:rsidR="00BB0BD1">
        <w:rPr>
          <w:rFonts w:asciiTheme="minorHAnsi" w:hAnsiTheme="minorHAnsi"/>
          <w:lang w:val="en-US"/>
        </w:rPr>
        <w:t xml:space="preserve">les patients </w:t>
      </w:r>
      <w:proofErr w:type="spellStart"/>
      <w:r w:rsidR="00BB0BD1">
        <w:rPr>
          <w:rFonts w:asciiTheme="minorHAnsi" w:hAnsiTheme="minorHAnsi"/>
          <w:lang w:val="en-US"/>
        </w:rPr>
        <w:t>définis</w:t>
      </w:r>
      <w:proofErr w:type="spellEnd"/>
      <w:r w:rsidR="00BB0BD1">
        <w:rPr>
          <w:rFonts w:asciiTheme="minorHAnsi" w:hAnsiTheme="minorHAnsi"/>
          <w:lang w:val="en-US"/>
        </w:rPr>
        <w:t xml:space="preserve"> </w:t>
      </w:r>
      <w:proofErr w:type="spellStart"/>
      <w:r w:rsidR="00BB0BD1">
        <w:rPr>
          <w:rFonts w:asciiTheme="minorHAnsi" w:hAnsiTheme="minorHAnsi"/>
          <w:lang w:val="en-US"/>
        </w:rPr>
        <w:t>comme</w:t>
      </w:r>
      <w:proofErr w:type="spellEnd"/>
      <w:r w:rsidR="00BB0BD1">
        <w:rPr>
          <w:rFonts w:asciiTheme="minorHAnsi" w:hAnsiTheme="minorHAnsi"/>
          <w:lang w:val="en-US"/>
        </w:rPr>
        <w:t xml:space="preserve"> à </w:t>
      </w:r>
      <w:proofErr w:type="spellStart"/>
      <w:r w:rsidR="00BB0BD1">
        <w:rPr>
          <w:rFonts w:asciiTheme="minorHAnsi" w:hAnsiTheme="minorHAnsi"/>
          <w:lang w:val="en-US"/>
        </w:rPr>
        <w:t>risque</w:t>
      </w:r>
      <w:proofErr w:type="spellEnd"/>
      <w:r w:rsidR="00BB0BD1">
        <w:rPr>
          <w:rFonts w:asciiTheme="minorHAnsi" w:hAnsiTheme="minorHAnsi"/>
          <w:lang w:val="en-US"/>
        </w:rPr>
        <w:t xml:space="preserve"> </w:t>
      </w:r>
      <w:proofErr w:type="spellStart"/>
      <w:r w:rsidR="00BB0BD1">
        <w:rPr>
          <w:rFonts w:asciiTheme="minorHAnsi" w:hAnsiTheme="minorHAnsi"/>
          <w:lang w:val="en-US"/>
        </w:rPr>
        <w:t>en</w:t>
      </w:r>
      <w:proofErr w:type="spellEnd"/>
      <w:r w:rsidR="00BB0BD1">
        <w:rPr>
          <w:rFonts w:asciiTheme="minorHAnsi" w:hAnsiTheme="minorHAnsi"/>
          <w:lang w:val="en-US"/>
        </w:rPr>
        <w:t xml:space="preserve"> consultation </w:t>
      </w:r>
      <w:proofErr w:type="spellStart"/>
      <w:r w:rsidR="00BB0BD1">
        <w:rPr>
          <w:rFonts w:asciiTheme="minorHAnsi" w:hAnsiTheme="minorHAnsi"/>
          <w:lang w:val="en-US"/>
        </w:rPr>
        <w:t>d’anesthésie</w:t>
      </w:r>
      <w:proofErr w:type="spellEnd"/>
      <w:r w:rsidR="00BB0BD1">
        <w:rPr>
          <w:rFonts w:asciiTheme="minorHAnsi" w:hAnsiTheme="minorHAnsi"/>
          <w:lang w:val="en-US"/>
        </w:rPr>
        <w:t xml:space="preserve"> avec un MAR</w:t>
      </w:r>
      <w:r w:rsidR="0064443B">
        <w:rPr>
          <w:rFonts w:asciiTheme="minorHAnsi" w:hAnsiTheme="minorHAnsi"/>
          <w:lang w:val="en-US"/>
        </w:rPr>
        <w:t xml:space="preserve"> (6)</w:t>
      </w:r>
      <w:r w:rsidR="00BB0BD1">
        <w:rPr>
          <w:rFonts w:asciiTheme="minorHAnsi" w:hAnsiTheme="minorHAnsi"/>
          <w:lang w:val="en-US"/>
        </w:rPr>
        <w:t xml:space="preserve">. Les auteurs </w:t>
      </w:r>
      <w:proofErr w:type="spellStart"/>
      <w:r w:rsidR="00BB0BD1">
        <w:rPr>
          <w:rFonts w:asciiTheme="minorHAnsi" w:hAnsiTheme="minorHAnsi"/>
          <w:lang w:val="en-US"/>
        </w:rPr>
        <w:t>suggèrent</w:t>
      </w:r>
      <w:proofErr w:type="spellEnd"/>
      <w:r w:rsidR="00BB0BD1">
        <w:rPr>
          <w:rFonts w:asciiTheme="minorHAnsi" w:hAnsiTheme="minorHAnsi"/>
          <w:lang w:val="en-US"/>
        </w:rPr>
        <w:t xml:space="preserve"> que la </w:t>
      </w:r>
      <w:proofErr w:type="spellStart"/>
      <w:r w:rsidR="00BB0BD1">
        <w:rPr>
          <w:rFonts w:asciiTheme="minorHAnsi" w:hAnsiTheme="minorHAnsi"/>
          <w:lang w:val="en-US"/>
        </w:rPr>
        <w:t>pr</w:t>
      </w:r>
      <w:r w:rsidR="00314128">
        <w:rPr>
          <w:rFonts w:asciiTheme="minorHAnsi" w:hAnsiTheme="minorHAnsi"/>
          <w:lang w:val="en-US"/>
        </w:rPr>
        <w:t>é</w:t>
      </w:r>
      <w:r w:rsidR="00BB0BD1">
        <w:rPr>
          <w:rFonts w:asciiTheme="minorHAnsi" w:hAnsiTheme="minorHAnsi"/>
          <w:lang w:val="en-US"/>
        </w:rPr>
        <w:t>sence</w:t>
      </w:r>
      <w:proofErr w:type="spellEnd"/>
      <w:r w:rsidR="00BB0BD1">
        <w:rPr>
          <w:rFonts w:asciiTheme="minorHAnsi" w:hAnsiTheme="minorHAnsi"/>
          <w:lang w:val="en-US"/>
        </w:rPr>
        <w:t xml:space="preserve"> d’un MAR </w:t>
      </w:r>
      <w:proofErr w:type="spellStart"/>
      <w:r w:rsidR="00BB0BD1">
        <w:rPr>
          <w:rFonts w:asciiTheme="minorHAnsi" w:hAnsiTheme="minorHAnsi"/>
          <w:lang w:val="en-US"/>
        </w:rPr>
        <w:t>en</w:t>
      </w:r>
      <w:proofErr w:type="spellEnd"/>
      <w:r w:rsidR="00BB0BD1">
        <w:rPr>
          <w:rFonts w:asciiTheme="minorHAnsi" w:hAnsiTheme="minorHAnsi"/>
          <w:lang w:val="en-US"/>
        </w:rPr>
        <w:t xml:space="preserve"> salle </w:t>
      </w:r>
      <w:proofErr w:type="spellStart"/>
      <w:r w:rsidR="00BB0BD1">
        <w:rPr>
          <w:rFonts w:asciiTheme="minorHAnsi" w:hAnsiTheme="minorHAnsi"/>
          <w:lang w:val="en-US"/>
        </w:rPr>
        <w:t>d’opération</w:t>
      </w:r>
      <w:proofErr w:type="spellEnd"/>
      <w:r w:rsidR="00BB0BD1">
        <w:rPr>
          <w:rFonts w:asciiTheme="minorHAnsi" w:hAnsiTheme="minorHAnsi"/>
          <w:lang w:val="en-US"/>
        </w:rPr>
        <w:t xml:space="preserve"> </w:t>
      </w:r>
      <w:proofErr w:type="spellStart"/>
      <w:r w:rsidR="00BB0BD1">
        <w:rPr>
          <w:rFonts w:asciiTheme="minorHAnsi" w:hAnsiTheme="minorHAnsi"/>
          <w:lang w:val="en-US"/>
        </w:rPr>
        <w:t>n’est</w:t>
      </w:r>
      <w:proofErr w:type="spellEnd"/>
      <w:r w:rsidR="00BB0BD1">
        <w:rPr>
          <w:rFonts w:asciiTheme="minorHAnsi" w:hAnsiTheme="minorHAnsi"/>
          <w:lang w:val="en-US"/>
        </w:rPr>
        <w:t xml:space="preserve"> </w:t>
      </w:r>
      <w:proofErr w:type="spellStart"/>
      <w:r w:rsidR="00BB0BD1">
        <w:rPr>
          <w:rFonts w:asciiTheme="minorHAnsi" w:hAnsiTheme="minorHAnsi"/>
          <w:lang w:val="en-US"/>
        </w:rPr>
        <w:t>n</w:t>
      </w:r>
      <w:r w:rsidR="0064443B">
        <w:rPr>
          <w:rFonts w:asciiTheme="minorHAnsi" w:hAnsiTheme="minorHAnsi"/>
          <w:lang w:val="en-US"/>
        </w:rPr>
        <w:t>é</w:t>
      </w:r>
      <w:r w:rsidR="00BB0BD1">
        <w:rPr>
          <w:rFonts w:asciiTheme="minorHAnsi" w:hAnsiTheme="minorHAnsi"/>
          <w:lang w:val="en-US"/>
        </w:rPr>
        <w:t>cessaire</w:t>
      </w:r>
      <w:proofErr w:type="spellEnd"/>
      <w:r w:rsidR="00BB0BD1">
        <w:rPr>
          <w:rFonts w:asciiTheme="minorHAnsi" w:hAnsiTheme="minorHAnsi"/>
          <w:lang w:val="en-US"/>
        </w:rPr>
        <w:t xml:space="preserve"> que pour les </w:t>
      </w:r>
      <w:proofErr w:type="spellStart"/>
      <w:r w:rsidR="00BB0BD1">
        <w:rPr>
          <w:rFonts w:asciiTheme="minorHAnsi" w:hAnsiTheme="minorHAnsi"/>
          <w:lang w:val="en-US"/>
        </w:rPr>
        <w:t>chirurgies</w:t>
      </w:r>
      <w:proofErr w:type="spellEnd"/>
      <w:r w:rsidR="00BB0BD1">
        <w:rPr>
          <w:rFonts w:asciiTheme="minorHAnsi" w:hAnsiTheme="minorHAnsi"/>
          <w:lang w:val="en-US"/>
        </w:rPr>
        <w:t xml:space="preserve"> de la </w:t>
      </w:r>
      <w:proofErr w:type="spellStart"/>
      <w:r w:rsidR="00BB0BD1">
        <w:rPr>
          <w:rFonts w:asciiTheme="minorHAnsi" w:hAnsiTheme="minorHAnsi"/>
          <w:lang w:val="en-US"/>
        </w:rPr>
        <w:t>cataracte</w:t>
      </w:r>
      <w:proofErr w:type="spellEnd"/>
      <w:r w:rsidR="00BB0BD1">
        <w:rPr>
          <w:rFonts w:asciiTheme="minorHAnsi" w:hAnsiTheme="minorHAnsi"/>
          <w:lang w:val="en-US"/>
        </w:rPr>
        <w:t xml:space="preserve"> </w:t>
      </w:r>
      <w:proofErr w:type="spellStart"/>
      <w:r w:rsidR="00BB0BD1">
        <w:rPr>
          <w:rFonts w:asciiTheme="minorHAnsi" w:hAnsiTheme="minorHAnsi"/>
          <w:lang w:val="en-US"/>
        </w:rPr>
        <w:t>réalisées</w:t>
      </w:r>
      <w:proofErr w:type="spellEnd"/>
      <w:r w:rsidR="00BB0BD1">
        <w:rPr>
          <w:rFonts w:asciiTheme="minorHAnsi" w:hAnsiTheme="minorHAnsi"/>
          <w:lang w:val="en-US"/>
        </w:rPr>
        <w:t xml:space="preserve"> sous ALR </w:t>
      </w:r>
      <w:proofErr w:type="spellStart"/>
      <w:r w:rsidR="00BB0BD1">
        <w:rPr>
          <w:rFonts w:asciiTheme="minorHAnsi" w:hAnsiTheme="minorHAnsi"/>
          <w:lang w:val="en-US"/>
        </w:rPr>
        <w:t>ou</w:t>
      </w:r>
      <w:proofErr w:type="spellEnd"/>
      <w:r w:rsidR="00BB0BD1">
        <w:rPr>
          <w:rFonts w:asciiTheme="minorHAnsi" w:hAnsiTheme="minorHAnsi"/>
          <w:lang w:val="en-US"/>
        </w:rPr>
        <w:t xml:space="preserve"> sous </w:t>
      </w:r>
      <w:r w:rsidR="0064443B">
        <w:rPr>
          <w:rFonts w:asciiTheme="minorHAnsi" w:hAnsiTheme="minorHAnsi"/>
          <w:lang w:val="en-US"/>
        </w:rPr>
        <w:t xml:space="preserve">AL </w:t>
      </w:r>
      <w:r w:rsidR="00BB0BD1">
        <w:rPr>
          <w:rFonts w:asciiTheme="minorHAnsi" w:hAnsiTheme="minorHAnsi"/>
          <w:lang w:val="en-US"/>
        </w:rPr>
        <w:t>avec sedation</w:t>
      </w:r>
      <w:r w:rsidR="00A92386">
        <w:rPr>
          <w:rFonts w:asciiTheme="minorHAnsi" w:hAnsiTheme="minorHAnsi"/>
          <w:lang w:val="en-US"/>
        </w:rPr>
        <w:t xml:space="preserve"> (6)</w:t>
      </w:r>
      <w:r w:rsidR="00BB0BD1">
        <w:rPr>
          <w:rFonts w:asciiTheme="minorHAnsi" w:hAnsiTheme="minorHAnsi"/>
          <w:lang w:val="en-US"/>
        </w:rPr>
        <w:t xml:space="preserve">. </w:t>
      </w:r>
      <w:r w:rsidR="00BB0BD1" w:rsidRPr="00BB0BD1">
        <w:t>Les</w:t>
      </w:r>
      <w:r w:rsidR="00BB0BD1" w:rsidRPr="00BB0BD1">
        <w:t xml:space="preserve"> </w:t>
      </w:r>
      <w:r w:rsidR="00BB0BD1" w:rsidRPr="00BB0BD1">
        <w:t>auteurs</w:t>
      </w:r>
      <w:r w:rsidR="00BB0BD1" w:rsidRPr="00BB0BD1">
        <w:t xml:space="preserve"> </w:t>
      </w:r>
      <w:r w:rsidR="00BB0BD1" w:rsidRPr="00BB0BD1">
        <w:t>s</w:t>
      </w:r>
      <w:r w:rsidR="00BB0BD1" w:rsidRPr="00BB0BD1">
        <w:t>oulignent que le recours à u</w:t>
      </w:r>
      <w:r w:rsidR="0064443B">
        <w:t>n</w:t>
      </w:r>
      <w:r w:rsidR="00BB0BD1" w:rsidRPr="00BB0BD1">
        <w:t xml:space="preserve"> MAR n’est pas nécessaire </w:t>
      </w:r>
      <w:r w:rsidR="0064443B">
        <w:t>pour</w:t>
      </w:r>
      <w:r w:rsidR="00BB0BD1" w:rsidRPr="00BB0BD1">
        <w:t xml:space="preserve"> l</w:t>
      </w:r>
      <w:r w:rsidR="0064443B">
        <w:t xml:space="preserve">es </w:t>
      </w:r>
      <w:r w:rsidR="00BB0BD1" w:rsidRPr="00BB0BD1">
        <w:t>intervention</w:t>
      </w:r>
      <w:r w:rsidR="0064443B">
        <w:t>s</w:t>
      </w:r>
      <w:r w:rsidR="00BB0BD1" w:rsidRPr="00BB0BD1">
        <w:t xml:space="preserve"> réalisée</w:t>
      </w:r>
      <w:r w:rsidR="0064443B">
        <w:t>s</w:t>
      </w:r>
      <w:r w:rsidR="00BB0BD1" w:rsidRPr="00BB0BD1">
        <w:t xml:space="preserve"> sous AL sans sédation</w:t>
      </w:r>
      <w:r w:rsidR="00A92386">
        <w:t xml:space="preserve"> (6)</w:t>
      </w:r>
      <w:r w:rsidR="00BB0BD1" w:rsidRPr="00BB0BD1">
        <w:t>.</w:t>
      </w:r>
      <w:r w:rsidR="00BB0BD1">
        <w:t xml:space="preserve"> </w:t>
      </w:r>
      <w:r w:rsidR="00BB0BD1" w:rsidRPr="00BB0BD1">
        <w:t>Ils précisent que les AL topiques ou sous-</w:t>
      </w:r>
      <w:proofErr w:type="spellStart"/>
      <w:r w:rsidR="00BB0BD1" w:rsidRPr="00BB0BD1">
        <w:t>ténoiennes</w:t>
      </w:r>
      <w:proofErr w:type="spellEnd"/>
      <w:r w:rsidR="00BB0BD1" w:rsidRPr="00BB0BD1">
        <w:t xml:space="preserve"> peuvent être réalisées par u</w:t>
      </w:r>
      <w:r w:rsidR="0064443B">
        <w:t>n</w:t>
      </w:r>
      <w:r w:rsidR="00BB0BD1" w:rsidRPr="00BB0BD1">
        <w:t xml:space="preserve"> personnel qualifié autre que le chirurgien ou le MAR</w:t>
      </w:r>
      <w:r w:rsidR="00A92386">
        <w:t xml:space="preserve"> (6)</w:t>
      </w:r>
      <w:r w:rsidR="00BB0BD1" w:rsidRPr="00BB0BD1">
        <w:t>.</w:t>
      </w:r>
      <w:r w:rsidR="00BB0BD1">
        <w:t xml:space="preserve"> </w:t>
      </w:r>
    </w:p>
    <w:p w14:paraId="2577FB40" w14:textId="77777777" w:rsidR="00A92386" w:rsidRPr="00BB0BD1" w:rsidRDefault="00A92386" w:rsidP="00A92386">
      <w:pPr>
        <w:spacing w:after="0" w:line="240" w:lineRule="auto"/>
        <w:jc w:val="both"/>
      </w:pPr>
    </w:p>
    <w:p w14:paraId="58640E94" w14:textId="40E1911C" w:rsidR="008D3DA5" w:rsidRDefault="00A92386" w:rsidP="008D3DA5">
      <w:pPr>
        <w:spacing w:after="0" w:line="240" w:lineRule="auto"/>
        <w:jc w:val="both"/>
      </w:pPr>
      <w:r>
        <w:t>Par ailleurs</w:t>
      </w:r>
      <w:r w:rsidR="00EE45F2">
        <w:t xml:space="preserve"> l’évolution des modalités de rémunération pour ce type d’acte chirurgical </w:t>
      </w:r>
      <w:r w:rsidR="000C537A">
        <w:t>pourrait être</w:t>
      </w:r>
      <w:r w:rsidR="006675E9">
        <w:t xml:space="preserve"> également</w:t>
      </w:r>
      <w:r w:rsidR="000C537A">
        <w:t xml:space="preserve"> de nature à freiner la </w:t>
      </w:r>
      <w:r w:rsidR="00EE45F2">
        <w:t>modification des pratiques</w:t>
      </w:r>
      <w:r>
        <w:t xml:space="preserve"> en France</w:t>
      </w:r>
      <w:r w:rsidR="00EE45F2">
        <w:t xml:space="preserve">. En </w:t>
      </w:r>
      <w:r w:rsidR="008D3DA5">
        <w:t>effe</w:t>
      </w:r>
      <w:r w:rsidR="00EE45F2">
        <w:t>t l’absence de CPA peut représenter un manque à gagner, en particulier pour les structures hospitalières privées</w:t>
      </w:r>
      <w:r w:rsidR="004D5886">
        <w:t xml:space="preserve">. </w:t>
      </w:r>
      <w:r w:rsidR="008D3DA5">
        <w:t>De même, les modalités d’anesthésie prise</w:t>
      </w:r>
      <w:r w:rsidR="005977FC">
        <w:t>s</w:t>
      </w:r>
      <w:r w:rsidR="008D3DA5">
        <w:t xml:space="preserve"> en charge par la C</w:t>
      </w:r>
      <w:r w:rsidR="00F23B71">
        <w:t xml:space="preserve">aisse </w:t>
      </w:r>
      <w:r w:rsidR="008D3DA5">
        <w:t>N</w:t>
      </w:r>
      <w:r w:rsidR="00F23B71">
        <w:t>ationale d’</w:t>
      </w:r>
      <w:r w:rsidR="008D3DA5">
        <w:t>A</w:t>
      </w:r>
      <w:r w:rsidR="00F23B71">
        <w:t xml:space="preserve">ssurance </w:t>
      </w:r>
      <w:r w:rsidR="008D3DA5">
        <w:t>M</w:t>
      </w:r>
      <w:r w:rsidR="00F23B71">
        <w:t>aladie</w:t>
      </w:r>
      <w:r w:rsidR="008D3DA5">
        <w:t xml:space="preserve"> </w:t>
      </w:r>
      <w:r w:rsidR="00B930C8">
        <w:t xml:space="preserve">(CNAM) </w:t>
      </w:r>
      <w:r w:rsidR="008D3DA5">
        <w:t>sont les AG et les ALR. L’AL réalisé</w:t>
      </w:r>
      <w:r w:rsidR="005977FC">
        <w:t>e</w:t>
      </w:r>
      <w:r w:rsidR="008D3DA5">
        <w:t xml:space="preserve"> par l’ophtalmologiste fait partie de son acte chirurgical, ce geste est donc pris en compte dans le tarif de l</w:t>
      </w:r>
      <w:r w:rsidR="000C537A">
        <w:t>’</w:t>
      </w:r>
      <w:r w:rsidR="008D3DA5">
        <w:t xml:space="preserve">acte. La chirurgie de la cataracte sous AL topique pure avec ou sans injection </w:t>
      </w:r>
      <w:proofErr w:type="spellStart"/>
      <w:r w:rsidR="008D3DA5">
        <w:t>intracamérulaire</w:t>
      </w:r>
      <w:proofErr w:type="spellEnd"/>
      <w:r w:rsidR="008D3DA5">
        <w:t xml:space="preserve"> n’ouvre donc pas droit au remboursement de l’acte d’anesthésie. La présence d’un MAR ou</w:t>
      </w:r>
      <w:r w:rsidR="000C537A">
        <w:t xml:space="preserve"> </w:t>
      </w:r>
      <w:r w:rsidR="008D3DA5">
        <w:t xml:space="preserve">d’un IADE </w:t>
      </w:r>
      <w:r w:rsidR="000C537A">
        <w:t xml:space="preserve">pour cet acte chirurgical </w:t>
      </w:r>
      <w:r w:rsidR="008D3DA5">
        <w:t>n’est donc pas valorisé financièrement, ce qui peut être une limite au déploiement de ce type de protocole de collaboration</w:t>
      </w:r>
      <w:r w:rsidR="000C537A">
        <w:t xml:space="preserve">, et relève donc d’un paradoxe entre les </w:t>
      </w:r>
      <w:r w:rsidR="00C46F9D">
        <w:t>exigences</w:t>
      </w:r>
      <w:r w:rsidR="000C537A">
        <w:t xml:space="preserve"> de l’HAS et la rémunération consentie par la CNAM</w:t>
      </w:r>
      <w:r w:rsidR="008D3DA5">
        <w:t>.</w:t>
      </w:r>
    </w:p>
    <w:p w14:paraId="482FE1C0" w14:textId="1F61B434" w:rsidR="00314128" w:rsidRDefault="008D3DA5" w:rsidP="00E64666">
      <w:pPr>
        <w:spacing w:after="0" w:line="240" w:lineRule="auto"/>
        <w:jc w:val="both"/>
      </w:pPr>
      <w:r>
        <w:t>Actuellement, l</w:t>
      </w:r>
      <w:r w:rsidR="004D5886">
        <w:t xml:space="preserve">’analyse des données de </w:t>
      </w:r>
      <w:r>
        <w:t>remboursement</w:t>
      </w:r>
      <w:r w:rsidR="00B930C8">
        <w:t xml:space="preserve"> de la CNAM</w:t>
      </w:r>
      <w:r w:rsidR="004D5886">
        <w:t xml:space="preserve"> indique que 90% des interventions de la chirurgie de la cataracte se font sous AG ou ALR</w:t>
      </w:r>
      <w:r>
        <w:t xml:space="preserve"> en </w:t>
      </w:r>
      <w:r w:rsidR="006675E9">
        <w:t>France, probablement parce</w:t>
      </w:r>
      <w:r w:rsidR="000C537A">
        <w:t xml:space="preserve"> que</w:t>
      </w:r>
      <w:r w:rsidR="006675E9">
        <w:t xml:space="preserve"> les sédations par midazolam so</w:t>
      </w:r>
      <w:r w:rsidR="000C537A">
        <w:t>nt codées en anesthésie générale</w:t>
      </w:r>
      <w:r w:rsidR="006675E9">
        <w:t>.</w:t>
      </w:r>
      <w:r w:rsidR="000C537A">
        <w:t xml:space="preserve"> </w:t>
      </w:r>
      <w:r w:rsidR="0018137F">
        <w:t xml:space="preserve">A </w:t>
      </w:r>
      <w:r w:rsidR="006675E9">
        <w:t xml:space="preserve">titre de comparaison </w:t>
      </w:r>
      <w:r w:rsidR="0018137F">
        <w:t>d</w:t>
      </w:r>
      <w:r w:rsidR="000C537A">
        <w:t xml:space="preserve">ans notre </w:t>
      </w:r>
      <w:r w:rsidR="00F23B71">
        <w:t>audit, seuls</w:t>
      </w:r>
      <w:r w:rsidR="000C537A">
        <w:t xml:space="preserve"> 21% des </w:t>
      </w:r>
      <w:r w:rsidR="006675E9">
        <w:t>actes auraient été codés en</w:t>
      </w:r>
      <w:r w:rsidR="000C537A">
        <w:t xml:space="preserve"> AG (9 patients </w:t>
      </w:r>
      <w:r w:rsidR="006675E9">
        <w:t xml:space="preserve">ayant bénéficié </w:t>
      </w:r>
      <w:r w:rsidR="000C537A">
        <w:t xml:space="preserve">d’une AG et 40 d’une sédation, sur </w:t>
      </w:r>
      <w:r w:rsidR="006675E9">
        <w:t>total de</w:t>
      </w:r>
      <w:r w:rsidR="00314128">
        <w:t xml:space="preserve"> </w:t>
      </w:r>
      <w:r w:rsidR="000C537A">
        <w:t>233 patients)</w:t>
      </w:r>
      <w:r w:rsidR="00F23B71">
        <w:t>,</w:t>
      </w:r>
      <w:r w:rsidR="005977FC">
        <w:t xml:space="preserve"> ce qui a </w:t>
      </w:r>
      <w:r w:rsidR="0018137F">
        <w:t xml:space="preserve">sans doute eu un impact sur la rémunération de </w:t>
      </w:r>
      <w:r w:rsidR="0018137F">
        <w:lastRenderedPageBreak/>
        <w:t xml:space="preserve">l’HIAB vis-à-vis de ce type d’intervention, mais </w:t>
      </w:r>
      <w:r w:rsidR="00314128">
        <w:t xml:space="preserve">a </w:t>
      </w:r>
      <w:r w:rsidR="0018137F">
        <w:t xml:space="preserve">surtout </w:t>
      </w:r>
      <w:r w:rsidR="00E64666">
        <w:t xml:space="preserve">permis de limiter fortement </w:t>
      </w:r>
      <w:r w:rsidR="006675E9">
        <w:t>le recours à un</w:t>
      </w:r>
      <w:r w:rsidR="00E64666">
        <w:t xml:space="preserve"> MAR </w:t>
      </w:r>
      <w:r w:rsidR="006675E9">
        <w:t>pour cet acte chirurgical</w:t>
      </w:r>
      <w:r w:rsidR="00E64666">
        <w:t xml:space="preserve">. </w:t>
      </w:r>
    </w:p>
    <w:p w14:paraId="2DF3611E" w14:textId="731621EA" w:rsidR="00EE45F2" w:rsidRDefault="00E64666" w:rsidP="00E64666">
      <w:pPr>
        <w:spacing w:after="0" w:line="240" w:lineRule="auto"/>
        <w:jc w:val="both"/>
      </w:pPr>
      <w:r>
        <w:t xml:space="preserve">De tels protocoles de collaboration permettent </w:t>
      </w:r>
      <w:r w:rsidR="00314128">
        <w:t xml:space="preserve">donc </w:t>
      </w:r>
      <w:r>
        <w:t xml:space="preserve">de libérer du temps MAR, qui peut </w:t>
      </w:r>
      <w:r w:rsidR="00314128">
        <w:t>alors</w:t>
      </w:r>
      <w:r>
        <w:t xml:space="preserve"> être employé </w:t>
      </w:r>
      <w:r w:rsidR="0018137F">
        <w:t xml:space="preserve">pour </w:t>
      </w:r>
      <w:r>
        <w:t>d’autres activités</w:t>
      </w:r>
      <w:r w:rsidR="0018137F">
        <w:t xml:space="preserve"> chirurgicales</w:t>
      </w:r>
      <w:r>
        <w:t xml:space="preserve"> au bloc opératoire, ce qui est un atout précieux dans une période à forte tension sur les effectifs de cette spécialité, en particulier au décours de la pandémie de COVID 19.</w:t>
      </w:r>
      <w:r w:rsidR="00314128">
        <w:t xml:space="preserve"> Les recommandations anglaises qui proposent une délégation de tâche dans la sélection des patients sur questionnaire simplifié par des infirmiers expérimentés, comme l’IDEC ou l’IADE, représentent des perspectives d’</w:t>
      </w:r>
      <w:r w:rsidR="00CE744F">
        <w:t>évolution de</w:t>
      </w:r>
      <w:r w:rsidR="00314128">
        <w:t xml:space="preserve"> notre pratique de l’anesthésie pour chirurgie de la cataracte sous AL avec ou sans sédation</w:t>
      </w:r>
      <w:r w:rsidR="00CF65CF">
        <w:t>.</w:t>
      </w:r>
    </w:p>
    <w:p w14:paraId="6432F51B" w14:textId="77777777" w:rsidR="008D3DA5" w:rsidRDefault="008D3DA5" w:rsidP="008D3DA5">
      <w:pPr>
        <w:spacing w:after="0" w:line="240" w:lineRule="auto"/>
        <w:jc w:val="both"/>
      </w:pPr>
    </w:p>
    <w:p w14:paraId="4AF86FE7" w14:textId="77777777" w:rsidR="005977FC" w:rsidRDefault="005977FC">
      <w:pPr>
        <w:spacing w:after="0" w:line="240" w:lineRule="auto"/>
      </w:pPr>
      <w:r>
        <w:br w:type="page"/>
      </w:r>
    </w:p>
    <w:p w14:paraId="6FF19259" w14:textId="77777777" w:rsidR="005977FC" w:rsidRDefault="005977FC">
      <w:pPr>
        <w:spacing w:after="0" w:line="240" w:lineRule="auto"/>
        <w:rPr>
          <w:b/>
          <w:bCs/>
        </w:rPr>
      </w:pPr>
      <w:r>
        <w:rPr>
          <w:b/>
          <w:bCs/>
        </w:rPr>
        <w:lastRenderedPageBreak/>
        <w:t>CONCLUSION</w:t>
      </w:r>
    </w:p>
    <w:p w14:paraId="6913D85E" w14:textId="77777777" w:rsidR="00557865" w:rsidRDefault="00557865" w:rsidP="00272D23">
      <w:pPr>
        <w:spacing w:after="0" w:line="240" w:lineRule="auto"/>
        <w:jc w:val="both"/>
        <w:rPr>
          <w:b/>
          <w:bCs/>
        </w:rPr>
      </w:pPr>
    </w:p>
    <w:p w14:paraId="1633819F" w14:textId="41496520" w:rsidR="00272D23" w:rsidRDefault="006675E9" w:rsidP="00272D23">
      <w:pPr>
        <w:spacing w:after="0" w:line="240" w:lineRule="auto"/>
        <w:jc w:val="both"/>
      </w:pPr>
      <w:r>
        <w:t xml:space="preserve">La pandémie a joué le rôle d’un catalyseur d’innovation </w:t>
      </w:r>
      <w:r w:rsidR="00CF65CF">
        <w:t>à l’</w:t>
      </w:r>
      <w:r>
        <w:t xml:space="preserve">HIAB. Des solutions ont dû être mises en place rapidement pour palier au déficit de MAR induit par la crise sanitaire, et répondre aux besoins liés à la reprise de l’activité chirurgicale post-confinement. </w:t>
      </w:r>
      <w:r w:rsidR="00272D23">
        <w:t xml:space="preserve">Des réflexions collégiales entre </w:t>
      </w:r>
      <w:r w:rsidR="00060F8F">
        <w:t>chirurgiens</w:t>
      </w:r>
      <w:r w:rsidR="00272D23">
        <w:t xml:space="preserve"> ophtalmologistes, MAR, IDEC et IADE nous ont donc amené à rédiger et mettre en plac</w:t>
      </w:r>
      <w:r w:rsidR="00557865">
        <w:t xml:space="preserve">e un protocole </w:t>
      </w:r>
      <w:r w:rsidR="00272D23">
        <w:t>d’organisation simplifié pour chirurgie de la cataracte sous AL topique</w:t>
      </w:r>
      <w:r w:rsidR="00CF65CF">
        <w:t xml:space="preserve"> avec ou sans sédation et</w:t>
      </w:r>
      <w:r w:rsidR="00272D23">
        <w:t xml:space="preserve"> sans CPA préalable à l’HIAB.</w:t>
      </w:r>
    </w:p>
    <w:p w14:paraId="641156DF" w14:textId="7055D106" w:rsidR="00557865" w:rsidRDefault="00272D23" w:rsidP="00272D23">
      <w:pPr>
        <w:spacing w:after="0" w:line="240" w:lineRule="auto"/>
        <w:jc w:val="both"/>
      </w:pPr>
      <w:r>
        <w:t xml:space="preserve">Ce protocole a permis de simplifier </w:t>
      </w:r>
      <w:r w:rsidR="00557865">
        <w:t xml:space="preserve">l’accès au bloc opératoire pour une </w:t>
      </w:r>
      <w:r>
        <w:t xml:space="preserve">population sélectionnée selon une procédure éprouvée, grâce à </w:t>
      </w:r>
      <w:r w:rsidR="00557865">
        <w:t xml:space="preserve"> </w:t>
      </w:r>
      <w:r>
        <w:t>un questionnaire médical simplifié, analysé par un MAR, validant ou non la procédure sans CPA.</w:t>
      </w:r>
    </w:p>
    <w:p w14:paraId="044DC962" w14:textId="4AAB9454" w:rsidR="00557865" w:rsidRDefault="00557865" w:rsidP="00272D23">
      <w:pPr>
        <w:spacing w:after="0" w:line="240" w:lineRule="auto"/>
        <w:jc w:val="both"/>
      </w:pPr>
      <w:r>
        <w:t xml:space="preserve">Notre audit fait la démonstration de la sécurité </w:t>
      </w:r>
      <w:r w:rsidR="00272D23">
        <w:t>de cette</w:t>
      </w:r>
      <w:r>
        <w:t xml:space="preserve"> procédure sans CPA préalable,</w:t>
      </w:r>
      <w:r w:rsidR="00272D23">
        <w:t xml:space="preserve"> puisqu’aucune AG non programmée n’a </w:t>
      </w:r>
      <w:r w:rsidR="00060F8F">
        <w:t>dû</w:t>
      </w:r>
      <w:r w:rsidR="00272D23">
        <w:t xml:space="preserve"> être réalisée au cours de l’expérimentation.</w:t>
      </w:r>
      <w:r>
        <w:t xml:space="preserve"> </w:t>
      </w:r>
    </w:p>
    <w:p w14:paraId="45D11D1A" w14:textId="43287443" w:rsidR="00DE30EC" w:rsidRDefault="00272D23" w:rsidP="00272D23">
      <w:pPr>
        <w:spacing w:after="0" w:line="240" w:lineRule="auto"/>
        <w:jc w:val="both"/>
      </w:pPr>
      <w:r>
        <w:t>Quant aux évènements indésirables</w:t>
      </w:r>
      <w:r w:rsidR="00557865">
        <w:t xml:space="preserve"> rencontrés au cours de cet audit</w:t>
      </w:r>
      <w:r>
        <w:t>, ils ont été peu nombreux et bénins. Il s’agissait notamment d’hypertension nécessitant un traitement par nicardipine ou d’anxiété requérant une sédation par midazolam,</w:t>
      </w:r>
      <w:r w:rsidR="00557865">
        <w:t xml:space="preserve"> </w:t>
      </w:r>
      <w:r>
        <w:t>et leur gestion par les IADE était encadrée par des</w:t>
      </w:r>
      <w:r w:rsidR="00557865">
        <w:t xml:space="preserve"> protocoles </w:t>
      </w:r>
      <w:r>
        <w:t xml:space="preserve">institutionnels </w:t>
      </w:r>
      <w:r w:rsidR="00557865">
        <w:t>rédigés au préalable par les MAR. Ainsi le recours au MAR a été très limité au cours de notre étude</w:t>
      </w:r>
      <w:r w:rsidR="00CF65CF">
        <w:t xml:space="preserve"> (5,</w:t>
      </w:r>
      <w:r w:rsidR="00446393">
        <w:t>6</w:t>
      </w:r>
      <w:r w:rsidR="00CF65CF">
        <w:t>% tout type d’anesthésie confondu, 1,7% sous AL</w:t>
      </w:r>
      <w:r w:rsidR="00C46F9D">
        <w:t xml:space="preserve"> avec ou sans sédation</w:t>
      </w:r>
      <w:r w:rsidR="00CF65CF">
        <w:t>)</w:t>
      </w:r>
      <w:r w:rsidR="00557865">
        <w:t>.</w:t>
      </w:r>
      <w:r w:rsidR="00CF65CF">
        <w:t xml:space="preserve"> De même, du temps MAR a été épargné du fait de l’absence de CPA pour ces patients sélectionnés sur questionnaire médical simplifié.</w:t>
      </w:r>
    </w:p>
    <w:p w14:paraId="666DAA09" w14:textId="77777777" w:rsidR="008A139E" w:rsidRDefault="00DE30EC" w:rsidP="00272D23">
      <w:pPr>
        <w:spacing w:after="0" w:line="240" w:lineRule="auto"/>
        <w:jc w:val="both"/>
      </w:pPr>
      <w:r>
        <w:t xml:space="preserve">Ce travail souligne donc la faisabilité et la sécurité de la </w:t>
      </w:r>
      <w:r w:rsidR="00272D23">
        <w:t>simplification</w:t>
      </w:r>
      <w:r>
        <w:t xml:space="preserve"> du parcours patient devant bénéficier d’une chirurgie de la cataracte</w:t>
      </w:r>
      <w:r w:rsidR="008A139E">
        <w:t xml:space="preserve"> sous AL avec ou sans sédation, sous couvert :</w:t>
      </w:r>
    </w:p>
    <w:p w14:paraId="729D0320" w14:textId="2D4C1ADF" w:rsidR="008A139E" w:rsidRDefault="008A139E" w:rsidP="008A139E">
      <w:pPr>
        <w:pStyle w:val="Paragraphedeliste"/>
        <w:numPr>
          <w:ilvl w:val="0"/>
          <w:numId w:val="16"/>
        </w:numPr>
        <w:spacing w:after="0" w:line="240" w:lineRule="auto"/>
      </w:pPr>
      <w:r>
        <w:t>De la rédaction collégiale d’un protocole d’organisation simplifié définissant le parcours du patient de la consultation d’ophtalmologie au  SCA et au bloc opératoire, et définissant la prise en charge anesthésique ;</w:t>
      </w:r>
    </w:p>
    <w:p w14:paraId="16671E31" w14:textId="7A0CD5E0" w:rsidR="008A139E" w:rsidRDefault="008A139E" w:rsidP="008A139E">
      <w:pPr>
        <w:pStyle w:val="Paragraphedeliste"/>
        <w:numPr>
          <w:ilvl w:val="0"/>
          <w:numId w:val="16"/>
        </w:numPr>
        <w:spacing w:after="0" w:line="240" w:lineRule="auto"/>
        <w:jc w:val="both"/>
      </w:pPr>
      <w:r>
        <w:t>D’une collaboration étroite MAR-chirurgiens ophtalmologistes ;</w:t>
      </w:r>
    </w:p>
    <w:p w14:paraId="09374A44" w14:textId="7632135A" w:rsidR="008A139E" w:rsidRDefault="008A139E" w:rsidP="008A139E">
      <w:pPr>
        <w:pStyle w:val="Paragraphedeliste"/>
        <w:numPr>
          <w:ilvl w:val="0"/>
          <w:numId w:val="16"/>
        </w:numPr>
        <w:spacing w:after="0" w:line="240" w:lineRule="auto"/>
        <w:jc w:val="both"/>
      </w:pPr>
      <w:r>
        <w:t>De la sélection médicale des patients par questionnaire, analysé par un MAR</w:t>
      </w:r>
      <w:r w:rsidR="00060F8F">
        <w:t> ;</w:t>
      </w:r>
    </w:p>
    <w:p w14:paraId="769FB91A" w14:textId="724E8B72" w:rsidR="008A139E" w:rsidRDefault="00060F8F" w:rsidP="008A139E">
      <w:pPr>
        <w:pStyle w:val="Paragraphedeliste"/>
        <w:numPr>
          <w:ilvl w:val="0"/>
          <w:numId w:val="16"/>
        </w:numPr>
        <w:spacing w:after="0" w:line="240" w:lineRule="auto"/>
        <w:jc w:val="both"/>
      </w:pPr>
      <w:r>
        <w:t xml:space="preserve">De la gestion </w:t>
      </w:r>
      <w:proofErr w:type="spellStart"/>
      <w:r>
        <w:t>pério</w:t>
      </w:r>
      <w:r w:rsidR="008A139E">
        <w:t>pératoire</w:t>
      </w:r>
      <w:proofErr w:type="spellEnd"/>
      <w:r w:rsidR="008A139E">
        <w:t xml:space="preserve"> des évènements indésirables bénins par un IADE, encadrée et sécurisée par une procédure validée par les MAR.</w:t>
      </w:r>
    </w:p>
    <w:p w14:paraId="03F20063" w14:textId="1EDA5B5B" w:rsidR="00DE30EC" w:rsidRDefault="00DE30EC" w:rsidP="00272D23">
      <w:pPr>
        <w:spacing w:after="0" w:line="240" w:lineRule="auto"/>
        <w:jc w:val="both"/>
      </w:pPr>
      <w:r>
        <w:t>L’extension</w:t>
      </w:r>
      <w:r w:rsidR="008A139E">
        <w:t xml:space="preserve"> </w:t>
      </w:r>
      <w:r>
        <w:t>de ce type de procédure souffre néanmoins de l’absence de clarté des recommandations</w:t>
      </w:r>
      <w:r w:rsidR="00CF65CF">
        <w:t xml:space="preserve"> des sociétés savantes</w:t>
      </w:r>
      <w:r w:rsidR="008A139E">
        <w:t>, en particulier</w:t>
      </w:r>
      <w:r>
        <w:t xml:space="preserve"> de la HAS.</w:t>
      </w:r>
      <w:r w:rsidR="008A139E">
        <w:t xml:space="preserve"> Un </w:t>
      </w:r>
      <w:r w:rsidR="004E25F0">
        <w:t>recueil</w:t>
      </w:r>
      <w:r w:rsidR="008A139E">
        <w:t xml:space="preserve"> national des évènements indésirables peropératoires au cours d’une chirurgie de la cataracte sous topique serait pertinent</w:t>
      </w:r>
      <w:r w:rsidR="004E25F0">
        <w:t xml:space="preserve">. Il permettrait de faire la lumière sur la prévalence des évènements indésirables, leur nature, et leur gestion. Ainsi, </w:t>
      </w:r>
      <w:r w:rsidR="00047650">
        <w:t>nous pourrions proposer des procédures de prise en charge adaptée à même de</w:t>
      </w:r>
      <w:r w:rsidR="008A139E">
        <w:t xml:space="preserve"> faire évoluer les pratiques et les recommandations.</w:t>
      </w:r>
    </w:p>
    <w:p w14:paraId="39EF81A2" w14:textId="1290EDC3" w:rsidR="00C46F9D" w:rsidRDefault="00C46F9D" w:rsidP="00272D23">
      <w:pPr>
        <w:spacing w:after="0" w:line="240" w:lineRule="auto"/>
        <w:jc w:val="both"/>
      </w:pPr>
      <w:r>
        <w:t>En</w:t>
      </w:r>
      <w:r>
        <w:t xml:space="preserve"> outre</w:t>
      </w:r>
      <w:r>
        <w:t>, les conséquences financières de l’absence de CPA et de cotation de l’acte d’anesthésie lors d’une chirurgie de la cataracte sous topique seule peuvent être pénalisantes pour les établissements de santé, ce qui peut être également un frein à la généralisation de ce type de parcours simplifié.</w:t>
      </w:r>
    </w:p>
    <w:p w14:paraId="6ACFFAB9" w14:textId="7ED419FA" w:rsidR="00CF65CF" w:rsidRDefault="00CF65CF" w:rsidP="00CF65CF">
      <w:pPr>
        <w:spacing w:after="0" w:line="240" w:lineRule="auto"/>
        <w:jc w:val="both"/>
      </w:pPr>
      <w:r>
        <w:t>En</w:t>
      </w:r>
      <w:r w:rsidR="00C46F9D">
        <w:t>fin</w:t>
      </w:r>
      <w:r>
        <w:t xml:space="preserve">, la possibilité de déléguer la sélection des patients à un infirmier expérimenté, IADE ou IDEC, comme proposé par les recommandations anglaises (6) représente une perspective pour notre pratique </w:t>
      </w:r>
      <w:r>
        <w:t>de l’anesthésie pour chirurgie de la cataracte sous AL avec ou sans sédation</w:t>
      </w:r>
      <w:r>
        <w:t>.</w:t>
      </w:r>
    </w:p>
    <w:p w14:paraId="0390EBB3" w14:textId="54E98D30" w:rsidR="00557865" w:rsidRPr="00557865" w:rsidRDefault="00557865" w:rsidP="00272D23">
      <w:pPr>
        <w:spacing w:after="0" w:line="240" w:lineRule="auto"/>
        <w:jc w:val="both"/>
        <w:rPr>
          <w:b/>
          <w:bCs/>
        </w:rPr>
      </w:pPr>
      <w:r w:rsidRPr="00557865">
        <w:rPr>
          <w:b/>
          <w:bCs/>
        </w:rPr>
        <w:br w:type="page"/>
      </w:r>
    </w:p>
    <w:p w14:paraId="6364A7E6" w14:textId="29025584" w:rsidR="0011444F" w:rsidRDefault="0011444F" w:rsidP="00557865">
      <w:pPr>
        <w:spacing w:after="0" w:line="240" w:lineRule="auto"/>
        <w:jc w:val="both"/>
        <w:rPr>
          <w:b/>
          <w:bCs/>
        </w:rPr>
      </w:pPr>
      <w:r>
        <w:rPr>
          <w:b/>
          <w:bCs/>
        </w:rPr>
        <w:lastRenderedPageBreak/>
        <w:t>RESUME</w:t>
      </w:r>
    </w:p>
    <w:p w14:paraId="59976F76" w14:textId="219BD8C9" w:rsidR="00F25F9D" w:rsidRDefault="00F25F9D" w:rsidP="00557865">
      <w:pPr>
        <w:spacing w:after="0" w:line="240" w:lineRule="auto"/>
        <w:jc w:val="both"/>
        <w:rPr>
          <w:b/>
          <w:bCs/>
        </w:rPr>
      </w:pPr>
    </w:p>
    <w:p w14:paraId="42142D19" w14:textId="684E1B77" w:rsidR="00F25F9D" w:rsidRPr="00F25F9D" w:rsidRDefault="00F25F9D" w:rsidP="00F25F9D">
      <w:pPr>
        <w:autoSpaceDE w:val="0"/>
        <w:autoSpaceDN w:val="0"/>
        <w:adjustRightInd w:val="0"/>
        <w:spacing w:after="0" w:line="240" w:lineRule="auto"/>
        <w:jc w:val="both"/>
        <w:rPr>
          <w:rFonts w:asciiTheme="minorHAnsi" w:eastAsiaTheme="minorEastAsia" w:hAnsiTheme="minorHAnsi" w:cstheme="minorHAnsi"/>
          <w:lang w:eastAsia="zh-CN"/>
        </w:rPr>
      </w:pPr>
      <w:r>
        <w:rPr>
          <w:b/>
          <w:bCs/>
        </w:rPr>
        <w:t xml:space="preserve">Introduction </w:t>
      </w:r>
      <w:r w:rsidRPr="00F25F9D">
        <w:t xml:space="preserve">La pandémie de COVID 19 a induit un déficit en MAR, conduisant à proposer un protocole </w:t>
      </w:r>
      <w:r w:rsidR="00B21AC4">
        <w:t xml:space="preserve">multidisciplinaire </w:t>
      </w:r>
      <w:r w:rsidRPr="00F25F9D">
        <w:t xml:space="preserve">sans CPA pour les patients opérés de la cataracte sous AL avec ou sans sédation, permettant de simplifier le parcours patient et d’économiser du temps MAR. </w:t>
      </w:r>
      <w:r w:rsidR="00B21AC4">
        <w:t xml:space="preserve">La </w:t>
      </w:r>
      <w:r w:rsidRPr="00F25F9D">
        <w:t xml:space="preserve">prise en charge des complications de type HTA et anxiété </w:t>
      </w:r>
      <w:r w:rsidR="00B21AC4">
        <w:t xml:space="preserve">a </w:t>
      </w:r>
      <w:r w:rsidRPr="00F25F9D">
        <w:t xml:space="preserve">été </w:t>
      </w:r>
      <w:proofErr w:type="spellStart"/>
      <w:r w:rsidR="00B21AC4">
        <w:t>protocolisée</w:t>
      </w:r>
      <w:proofErr w:type="spellEnd"/>
      <w:r w:rsidRPr="00F25F9D">
        <w:t xml:space="preserve"> </w:t>
      </w:r>
      <w:r w:rsidR="00B21AC4">
        <w:t>au profit</w:t>
      </w:r>
      <w:r w:rsidRPr="00F25F9D">
        <w:t xml:space="preserve"> des IADE, </w:t>
      </w:r>
      <w:r w:rsidR="002E2F0B">
        <w:t xml:space="preserve">placé sous la responsabilité </w:t>
      </w:r>
      <w:r w:rsidRPr="00F25F9D">
        <w:t xml:space="preserve">d’un MAR </w:t>
      </w:r>
      <w:r w:rsidR="002E2F0B">
        <w:t>présent au bloc opératoire</w:t>
      </w:r>
      <w:r w:rsidRPr="00F25F9D">
        <w:t xml:space="preserve">. </w:t>
      </w:r>
      <w:r>
        <w:t>Un audit a été réalisé vérifiant la faisabilité et la sécurité de ce</w:t>
      </w:r>
      <w:r w:rsidR="00B21AC4">
        <w:t xml:space="preserve"> protocole</w:t>
      </w:r>
      <w:r>
        <w:t>.</w:t>
      </w:r>
    </w:p>
    <w:p w14:paraId="72D86577" w14:textId="1B12ECD4" w:rsidR="00F25F9D" w:rsidRPr="00F25F9D" w:rsidRDefault="00F25F9D" w:rsidP="00F25F9D">
      <w:pPr>
        <w:spacing w:after="0" w:line="240" w:lineRule="auto"/>
        <w:jc w:val="both"/>
        <w:rPr>
          <w:rFonts w:asciiTheme="minorHAnsi" w:hAnsiTheme="minorHAnsi" w:cstheme="minorHAnsi"/>
          <w:b/>
          <w:bCs/>
        </w:rPr>
      </w:pPr>
    </w:p>
    <w:p w14:paraId="01B5CD1A" w14:textId="7E8D91E5" w:rsidR="00F25F9D" w:rsidRPr="00945010" w:rsidRDefault="00F25F9D" w:rsidP="00945010">
      <w:pPr>
        <w:autoSpaceDE w:val="0"/>
        <w:autoSpaceDN w:val="0"/>
        <w:adjustRightInd w:val="0"/>
        <w:spacing w:after="0" w:line="240" w:lineRule="auto"/>
        <w:jc w:val="both"/>
        <w:rPr>
          <w:rFonts w:asciiTheme="minorHAnsi" w:hAnsiTheme="minorHAnsi" w:cstheme="minorHAnsi"/>
          <w:b/>
          <w:bCs/>
        </w:rPr>
      </w:pPr>
      <w:r w:rsidRPr="00F25F9D">
        <w:rPr>
          <w:rFonts w:asciiTheme="minorHAnsi" w:hAnsiTheme="minorHAnsi" w:cstheme="minorHAnsi"/>
          <w:b/>
          <w:bCs/>
        </w:rPr>
        <w:t>Matériel et Méthode</w:t>
      </w:r>
      <w:r w:rsidR="00945010">
        <w:rPr>
          <w:rFonts w:asciiTheme="minorHAnsi" w:hAnsiTheme="minorHAnsi" w:cstheme="minorHAnsi"/>
          <w:b/>
          <w:bCs/>
        </w:rPr>
        <w:t xml:space="preserve"> </w:t>
      </w:r>
      <w:r w:rsidRPr="00446393">
        <w:rPr>
          <w:rFonts w:asciiTheme="minorHAnsi" w:hAnsiTheme="minorHAnsi" w:cstheme="minorHAnsi"/>
        </w:rPr>
        <w:t xml:space="preserve">Cette étude observationnelle prospective a été réalisée au sein du </w:t>
      </w:r>
      <w:r w:rsidR="002E2F0B" w:rsidRPr="00446393">
        <w:rPr>
          <w:rFonts w:asciiTheme="minorHAnsi" w:hAnsiTheme="minorHAnsi" w:cstheme="minorHAnsi"/>
        </w:rPr>
        <w:t>SCA de l’HIAB du 1</w:t>
      </w:r>
      <w:r w:rsidR="002E2F0B" w:rsidRPr="00446393">
        <w:rPr>
          <w:rFonts w:asciiTheme="minorHAnsi" w:hAnsiTheme="minorHAnsi" w:cstheme="minorHAnsi"/>
          <w:vertAlign w:val="superscript"/>
        </w:rPr>
        <w:t>er</w:t>
      </w:r>
      <w:r w:rsidR="002E2F0B" w:rsidRPr="00446393">
        <w:rPr>
          <w:rFonts w:asciiTheme="minorHAnsi" w:hAnsiTheme="minorHAnsi" w:cstheme="minorHAnsi"/>
        </w:rPr>
        <w:t xml:space="preserve"> janvier 2021 au 31 mars </w:t>
      </w:r>
      <w:r w:rsidR="00446393" w:rsidRPr="00446393">
        <w:rPr>
          <w:rFonts w:asciiTheme="minorHAnsi" w:hAnsiTheme="minorHAnsi" w:cstheme="minorHAnsi"/>
        </w:rPr>
        <w:t>2021.</w:t>
      </w:r>
      <w:r w:rsidR="002E2F0B" w:rsidRPr="00446393">
        <w:rPr>
          <w:rFonts w:asciiTheme="minorHAnsi" w:hAnsiTheme="minorHAnsi" w:cstheme="minorHAnsi"/>
        </w:rPr>
        <w:t xml:space="preserve"> </w:t>
      </w:r>
      <w:r w:rsidR="00446393" w:rsidRPr="00446393">
        <w:rPr>
          <w:rFonts w:asciiTheme="minorHAnsi" w:hAnsiTheme="minorHAnsi" w:cstheme="minorHAnsi"/>
        </w:rPr>
        <w:t xml:space="preserve">Les patients devant bénéficier d’une chirurgie de la cataracte en ambulatoire ont été inclus, </w:t>
      </w:r>
      <w:proofErr w:type="spellStart"/>
      <w:r w:rsidR="00446393" w:rsidRPr="00446393">
        <w:rPr>
          <w:rFonts w:asciiTheme="minorHAnsi" w:hAnsiTheme="minorHAnsi" w:cstheme="minorHAnsi"/>
        </w:rPr>
        <w:t>quelque</w:t>
      </w:r>
      <w:proofErr w:type="spellEnd"/>
      <w:r w:rsidR="00446393" w:rsidRPr="00446393">
        <w:rPr>
          <w:rFonts w:asciiTheme="minorHAnsi" w:hAnsiTheme="minorHAnsi" w:cstheme="minorHAnsi"/>
        </w:rPr>
        <w:t xml:space="preserve"> soit le type d’anesthésie retenue. Les critères d’exclusions comprenaient les patients récusés à la chirurgie à l’admission au SCA et les patients opérés du deuxième </w:t>
      </w:r>
      <w:r w:rsidR="00B21AC4" w:rsidRPr="00446393">
        <w:rPr>
          <w:rFonts w:asciiTheme="minorHAnsi" w:hAnsiTheme="minorHAnsi" w:cstheme="minorHAnsi"/>
        </w:rPr>
        <w:t>œi</w:t>
      </w:r>
      <w:r w:rsidR="00B21AC4">
        <w:rPr>
          <w:rFonts w:asciiTheme="minorHAnsi" w:hAnsiTheme="minorHAnsi" w:cstheme="minorHAnsi"/>
        </w:rPr>
        <w:t>l</w:t>
      </w:r>
      <w:r w:rsidR="00446393" w:rsidRPr="00446393">
        <w:rPr>
          <w:rFonts w:asciiTheme="minorHAnsi" w:hAnsiTheme="minorHAnsi" w:cstheme="minorHAnsi"/>
        </w:rPr>
        <w:t xml:space="preserve"> dans un délai inférieur à 4 semaines. Le taux de conversion en AG a été recueilli, de même que le recours à un MAR, la survenue d’évènements indésirables tels l’anxiété et l’HTA, et leur</w:t>
      </w:r>
      <w:r w:rsidR="00CB1185">
        <w:rPr>
          <w:rFonts w:asciiTheme="minorHAnsi" w:hAnsiTheme="minorHAnsi" w:cstheme="minorHAnsi"/>
        </w:rPr>
        <w:t>s</w:t>
      </w:r>
      <w:r w:rsidR="00446393" w:rsidRPr="00446393">
        <w:rPr>
          <w:rFonts w:asciiTheme="minorHAnsi" w:hAnsiTheme="minorHAnsi" w:cstheme="minorHAnsi"/>
        </w:rPr>
        <w:t xml:space="preserve"> gestion</w:t>
      </w:r>
      <w:r w:rsidR="00CB1185">
        <w:rPr>
          <w:rFonts w:asciiTheme="minorHAnsi" w:hAnsiTheme="minorHAnsi" w:cstheme="minorHAnsi"/>
        </w:rPr>
        <w:t>s</w:t>
      </w:r>
      <w:r w:rsidR="00446393" w:rsidRPr="00446393">
        <w:rPr>
          <w:rFonts w:asciiTheme="minorHAnsi" w:hAnsiTheme="minorHAnsi" w:cstheme="minorHAnsi"/>
        </w:rPr>
        <w:t>.</w:t>
      </w:r>
      <w:r w:rsidRPr="00446393">
        <w:rPr>
          <w:rFonts w:asciiTheme="minorHAnsi" w:eastAsiaTheme="minorEastAsia" w:hAnsiTheme="minorHAnsi" w:cstheme="minorHAnsi"/>
          <w:lang w:eastAsia="zh-CN"/>
        </w:rPr>
        <w:t xml:space="preserve"> </w:t>
      </w:r>
    </w:p>
    <w:p w14:paraId="0E5AD1F4" w14:textId="368A1B5D" w:rsidR="00F25F9D" w:rsidRPr="00F25F9D" w:rsidRDefault="00F25F9D" w:rsidP="00F25F9D">
      <w:pPr>
        <w:spacing w:after="0" w:line="240" w:lineRule="auto"/>
        <w:jc w:val="both"/>
        <w:rPr>
          <w:rFonts w:asciiTheme="minorHAnsi" w:hAnsiTheme="minorHAnsi" w:cstheme="minorHAnsi"/>
          <w:b/>
          <w:bCs/>
        </w:rPr>
      </w:pPr>
    </w:p>
    <w:p w14:paraId="2141786F" w14:textId="5CF67BC0" w:rsidR="00F25F9D" w:rsidRPr="00F25F9D" w:rsidRDefault="00F25F9D" w:rsidP="00446393">
      <w:pPr>
        <w:autoSpaceDE w:val="0"/>
        <w:autoSpaceDN w:val="0"/>
        <w:adjustRightInd w:val="0"/>
        <w:spacing w:after="0" w:line="240" w:lineRule="auto"/>
        <w:jc w:val="both"/>
        <w:rPr>
          <w:rFonts w:asciiTheme="minorHAnsi" w:eastAsiaTheme="minorEastAsia" w:hAnsiTheme="minorHAnsi" w:cstheme="minorHAnsi"/>
          <w:lang w:eastAsia="zh-CN"/>
        </w:rPr>
      </w:pPr>
      <w:r w:rsidRPr="00F25F9D">
        <w:rPr>
          <w:rFonts w:asciiTheme="minorHAnsi" w:hAnsiTheme="minorHAnsi" w:cstheme="minorHAnsi"/>
          <w:b/>
          <w:bCs/>
        </w:rPr>
        <w:t xml:space="preserve">Résultats </w:t>
      </w:r>
      <w:r w:rsidR="00446393" w:rsidRPr="00446393">
        <w:rPr>
          <w:rFonts w:asciiTheme="minorHAnsi" w:hAnsiTheme="minorHAnsi" w:cstheme="minorHAnsi"/>
        </w:rPr>
        <w:t>233 patients ayant bénéficié d’une chirurgie de la cataracte en ambulatoire</w:t>
      </w:r>
      <w:r w:rsidR="00446393" w:rsidRPr="00446393">
        <w:rPr>
          <w:rFonts w:asciiTheme="minorHAnsi" w:hAnsiTheme="minorHAnsi" w:cstheme="minorHAnsi"/>
        </w:rPr>
        <w:t xml:space="preserve"> ont été inclus.</w:t>
      </w:r>
      <w:r w:rsidR="00446393">
        <w:rPr>
          <w:rFonts w:asciiTheme="minorHAnsi" w:hAnsiTheme="minorHAnsi" w:cstheme="minorHAnsi"/>
        </w:rPr>
        <w:t xml:space="preserve"> </w:t>
      </w:r>
      <w:r w:rsidR="00B21AC4">
        <w:rPr>
          <w:rFonts w:asciiTheme="minorHAnsi" w:hAnsiTheme="minorHAnsi" w:cstheme="minorHAnsi"/>
        </w:rPr>
        <w:t>L’âge</w:t>
      </w:r>
      <w:r w:rsidR="00446393">
        <w:rPr>
          <w:rFonts w:asciiTheme="minorHAnsi" w:hAnsiTheme="minorHAnsi" w:cstheme="minorHAnsi"/>
        </w:rPr>
        <w:t xml:space="preserve"> moyen des patients était de 73,2 ans. Aucune conversion en AG n’a été </w:t>
      </w:r>
      <w:r w:rsidR="00B21AC4">
        <w:rPr>
          <w:rFonts w:asciiTheme="minorHAnsi" w:hAnsiTheme="minorHAnsi" w:cstheme="minorHAnsi"/>
        </w:rPr>
        <w:t>rapportée. Le</w:t>
      </w:r>
      <w:r w:rsidR="00446393">
        <w:rPr>
          <w:rFonts w:asciiTheme="minorHAnsi" w:hAnsiTheme="minorHAnsi" w:cstheme="minorHAnsi"/>
        </w:rPr>
        <w:t xml:space="preserve"> recours à un MAR a été nécessaire dans 5,6% des cas tout type d’anesthésie confondue, et dans 1,7% des cas au cours des AL avec ou sans sédation. 30 cas d’HTA ont nécessité un traitement par nicardipine (12,8%) et 40 sédations par midazolam ont été réalisée (17,8%).</w:t>
      </w:r>
      <w:r w:rsidR="00446393" w:rsidRPr="00446393">
        <w:rPr>
          <w:rFonts w:asciiTheme="minorHAnsi" w:eastAsiaTheme="minorEastAsia" w:hAnsiTheme="minorHAnsi" w:cstheme="minorHAnsi"/>
          <w:lang w:eastAsia="zh-CN"/>
        </w:rPr>
        <w:t xml:space="preserve"> </w:t>
      </w:r>
    </w:p>
    <w:p w14:paraId="0180E404" w14:textId="67B60301" w:rsidR="00F25F9D" w:rsidRPr="00F25F9D" w:rsidRDefault="00F25F9D" w:rsidP="00F25F9D">
      <w:pPr>
        <w:spacing w:after="0" w:line="240" w:lineRule="auto"/>
        <w:jc w:val="both"/>
        <w:rPr>
          <w:rFonts w:asciiTheme="minorHAnsi" w:hAnsiTheme="minorHAnsi" w:cstheme="minorHAnsi"/>
          <w:b/>
          <w:bCs/>
        </w:rPr>
      </w:pPr>
    </w:p>
    <w:p w14:paraId="4EB8CE58" w14:textId="3DDA91E4" w:rsidR="00F25F9D" w:rsidRPr="00945010" w:rsidRDefault="00F25F9D" w:rsidP="00F25F9D">
      <w:pPr>
        <w:spacing w:after="0" w:line="240" w:lineRule="auto"/>
        <w:jc w:val="both"/>
        <w:rPr>
          <w:rFonts w:asciiTheme="minorHAnsi" w:hAnsiTheme="minorHAnsi" w:cstheme="minorHAnsi"/>
        </w:rPr>
      </w:pPr>
      <w:r w:rsidRPr="00F25F9D">
        <w:rPr>
          <w:rFonts w:asciiTheme="minorHAnsi" w:hAnsiTheme="minorHAnsi" w:cstheme="minorHAnsi"/>
          <w:b/>
          <w:bCs/>
        </w:rPr>
        <w:t>Conclusion</w:t>
      </w:r>
      <w:r w:rsidR="00945010">
        <w:rPr>
          <w:rFonts w:asciiTheme="minorHAnsi" w:hAnsiTheme="minorHAnsi" w:cstheme="minorHAnsi"/>
          <w:b/>
          <w:bCs/>
        </w:rPr>
        <w:t xml:space="preserve"> </w:t>
      </w:r>
      <w:r w:rsidR="00945010" w:rsidRPr="00945010">
        <w:rPr>
          <w:rFonts w:asciiTheme="minorHAnsi" w:hAnsiTheme="minorHAnsi" w:cstheme="minorHAnsi"/>
        </w:rPr>
        <w:t xml:space="preserve">L’absence de CPA pour des patients sélectionnés sur questionnaire médical simplifié par un MAR </w:t>
      </w:r>
      <w:r w:rsidR="00B21AC4">
        <w:rPr>
          <w:rFonts w:asciiTheme="minorHAnsi" w:hAnsiTheme="minorHAnsi" w:cstheme="minorHAnsi"/>
        </w:rPr>
        <w:t>représente</w:t>
      </w:r>
      <w:r w:rsidR="00945010" w:rsidRPr="00945010">
        <w:rPr>
          <w:rFonts w:asciiTheme="minorHAnsi" w:hAnsiTheme="minorHAnsi" w:cstheme="minorHAnsi"/>
        </w:rPr>
        <w:t xml:space="preserve"> une procédure efficace et sûre pour les patients opérés de la cataracte sous anesthésie locale topique avec ou sans sédation, dès lors qu’un protocole de prise en charge pluridisciplinaire est utilisé.  </w:t>
      </w:r>
    </w:p>
    <w:p w14:paraId="0118AE26" w14:textId="2ADD973C" w:rsidR="00945010" w:rsidRDefault="00945010" w:rsidP="00F25F9D">
      <w:pPr>
        <w:spacing w:after="0" w:line="240" w:lineRule="auto"/>
        <w:jc w:val="both"/>
        <w:rPr>
          <w:rFonts w:asciiTheme="minorHAnsi" w:hAnsiTheme="minorHAnsi" w:cstheme="minorHAnsi"/>
          <w:b/>
          <w:bCs/>
        </w:rPr>
      </w:pPr>
    </w:p>
    <w:p w14:paraId="195555D0" w14:textId="46C89904" w:rsidR="00945010" w:rsidRDefault="00945010" w:rsidP="00945010">
      <w:pPr>
        <w:spacing w:after="0" w:line="240" w:lineRule="auto"/>
        <w:jc w:val="both"/>
        <w:rPr>
          <w:rFonts w:asciiTheme="minorHAnsi" w:hAnsiTheme="minorHAnsi" w:cstheme="minorHAnsi"/>
        </w:rPr>
      </w:pPr>
      <w:r w:rsidRPr="00F25F9D">
        <w:rPr>
          <w:rFonts w:asciiTheme="minorHAnsi" w:hAnsiTheme="minorHAnsi" w:cstheme="minorHAnsi"/>
          <w:b/>
          <w:bCs/>
        </w:rPr>
        <w:t>Discussion</w:t>
      </w:r>
      <w:r>
        <w:rPr>
          <w:rFonts w:asciiTheme="minorHAnsi" w:hAnsiTheme="minorHAnsi" w:cstheme="minorHAnsi"/>
          <w:b/>
          <w:bCs/>
        </w:rPr>
        <w:t xml:space="preserve"> </w:t>
      </w:r>
      <w:r w:rsidRPr="00945010">
        <w:rPr>
          <w:rFonts w:asciiTheme="minorHAnsi" w:hAnsiTheme="minorHAnsi" w:cstheme="minorHAnsi"/>
        </w:rPr>
        <w:t xml:space="preserve">Une évolution des recommandations </w:t>
      </w:r>
      <w:r>
        <w:rPr>
          <w:rFonts w:asciiTheme="minorHAnsi" w:hAnsiTheme="minorHAnsi" w:cstheme="minorHAnsi"/>
        </w:rPr>
        <w:t>nationales</w:t>
      </w:r>
      <w:r w:rsidRPr="00945010">
        <w:rPr>
          <w:rFonts w:asciiTheme="minorHAnsi" w:hAnsiTheme="minorHAnsi" w:cstheme="minorHAnsi"/>
        </w:rPr>
        <w:t xml:space="preserve"> serait souhaitable au regard des complications peropératoires potentielles afin d’étendre ce </w:t>
      </w:r>
      <w:r w:rsidR="00B21AC4">
        <w:rPr>
          <w:rFonts w:asciiTheme="minorHAnsi" w:hAnsiTheme="minorHAnsi" w:cstheme="minorHAnsi"/>
        </w:rPr>
        <w:t>parcours</w:t>
      </w:r>
      <w:r w:rsidRPr="00945010">
        <w:rPr>
          <w:rFonts w:asciiTheme="minorHAnsi" w:hAnsiTheme="minorHAnsi" w:cstheme="minorHAnsi"/>
        </w:rPr>
        <w:t xml:space="preserve"> simplifié. La sélection des patients par un infirmier expérimenté (IDEC/IADE) représente une perspective d’</w:t>
      </w:r>
      <w:r>
        <w:rPr>
          <w:rFonts w:asciiTheme="minorHAnsi" w:hAnsiTheme="minorHAnsi" w:cstheme="minorHAnsi"/>
        </w:rPr>
        <w:t>évolution des pratiques</w:t>
      </w:r>
      <w:r w:rsidRPr="00945010">
        <w:rPr>
          <w:rFonts w:asciiTheme="minorHAnsi" w:hAnsiTheme="minorHAnsi" w:cstheme="minorHAnsi"/>
        </w:rPr>
        <w:t>.</w:t>
      </w:r>
    </w:p>
    <w:p w14:paraId="18A30380" w14:textId="40C9FF32" w:rsidR="00CE744F" w:rsidRDefault="00CE744F" w:rsidP="00945010">
      <w:pPr>
        <w:spacing w:after="0" w:line="240" w:lineRule="auto"/>
        <w:jc w:val="both"/>
        <w:rPr>
          <w:rFonts w:asciiTheme="minorHAnsi" w:hAnsiTheme="minorHAnsi" w:cstheme="minorHAnsi"/>
        </w:rPr>
      </w:pPr>
    </w:p>
    <w:p w14:paraId="204FF5C3" w14:textId="02A65D5D" w:rsidR="00CE744F" w:rsidRPr="00945010" w:rsidRDefault="00CE744F" w:rsidP="00945010">
      <w:pPr>
        <w:spacing w:after="0" w:line="240" w:lineRule="auto"/>
        <w:jc w:val="both"/>
        <w:rPr>
          <w:rFonts w:asciiTheme="minorHAnsi" w:hAnsiTheme="minorHAnsi" w:cstheme="minorHAnsi"/>
        </w:rPr>
      </w:pPr>
      <w:r w:rsidRPr="00CE744F">
        <w:rPr>
          <w:rFonts w:asciiTheme="minorHAnsi" w:hAnsiTheme="minorHAnsi" w:cstheme="minorHAnsi"/>
          <w:b/>
          <w:bCs/>
        </w:rPr>
        <w:t>Mots clés</w:t>
      </w:r>
      <w:r>
        <w:rPr>
          <w:rFonts w:asciiTheme="minorHAnsi" w:hAnsiTheme="minorHAnsi" w:cstheme="minorHAnsi"/>
        </w:rPr>
        <w:t> : chirurgie ambulatoire, consultation pré-anesthésique, cataracte.</w:t>
      </w:r>
    </w:p>
    <w:p w14:paraId="11FFB1D1" w14:textId="77777777" w:rsidR="00945010" w:rsidRPr="00F25F9D" w:rsidRDefault="00945010" w:rsidP="00F25F9D">
      <w:pPr>
        <w:spacing w:after="0" w:line="240" w:lineRule="auto"/>
        <w:jc w:val="both"/>
        <w:rPr>
          <w:rFonts w:asciiTheme="minorHAnsi" w:hAnsiTheme="minorHAnsi" w:cstheme="minorHAnsi"/>
          <w:b/>
          <w:bCs/>
        </w:rPr>
      </w:pPr>
    </w:p>
    <w:p w14:paraId="09501268" w14:textId="76E88C09" w:rsidR="00F25F9D" w:rsidRPr="00945010" w:rsidRDefault="00F25F9D" w:rsidP="00945010">
      <w:pPr>
        <w:autoSpaceDE w:val="0"/>
        <w:autoSpaceDN w:val="0"/>
        <w:adjustRightInd w:val="0"/>
        <w:spacing w:after="0" w:line="240" w:lineRule="auto"/>
        <w:jc w:val="both"/>
        <w:rPr>
          <w:rFonts w:asciiTheme="minorHAnsi" w:eastAsiaTheme="minorEastAsia" w:hAnsiTheme="minorHAnsi" w:cstheme="minorHAnsi"/>
          <w:lang w:eastAsia="zh-CN"/>
        </w:rPr>
      </w:pPr>
    </w:p>
    <w:p w14:paraId="777E7400" w14:textId="1A577A7A" w:rsidR="0011444F" w:rsidRPr="00F25F9D" w:rsidRDefault="0011444F" w:rsidP="00F25F9D">
      <w:pPr>
        <w:spacing w:after="0" w:line="240" w:lineRule="auto"/>
        <w:jc w:val="both"/>
        <w:rPr>
          <w:rFonts w:asciiTheme="minorHAnsi" w:hAnsiTheme="minorHAnsi" w:cstheme="minorHAnsi"/>
          <w:b/>
          <w:bCs/>
        </w:rPr>
      </w:pPr>
      <w:r w:rsidRPr="00F25F9D">
        <w:rPr>
          <w:rFonts w:asciiTheme="minorHAnsi" w:hAnsiTheme="minorHAnsi" w:cstheme="minorHAnsi"/>
          <w:b/>
          <w:bCs/>
        </w:rPr>
        <w:br w:type="page"/>
      </w:r>
    </w:p>
    <w:p w14:paraId="76070863" w14:textId="278A1619" w:rsidR="00BC3042" w:rsidRDefault="00BC3042" w:rsidP="00557865">
      <w:pPr>
        <w:spacing w:after="0" w:line="240" w:lineRule="auto"/>
        <w:jc w:val="both"/>
        <w:rPr>
          <w:b/>
          <w:bCs/>
        </w:rPr>
      </w:pPr>
      <w:r>
        <w:rPr>
          <w:b/>
          <w:bCs/>
        </w:rPr>
        <w:lastRenderedPageBreak/>
        <w:t>ABREVIATIONS</w:t>
      </w:r>
    </w:p>
    <w:p w14:paraId="046DBF40" w14:textId="77777777" w:rsidR="00BC3042" w:rsidRDefault="00BC3042" w:rsidP="00557865">
      <w:pPr>
        <w:spacing w:after="0" w:line="240" w:lineRule="auto"/>
        <w:jc w:val="both"/>
        <w:rPr>
          <w:bCs/>
        </w:rPr>
      </w:pPr>
    </w:p>
    <w:p w14:paraId="381289BB" w14:textId="18D0D93B" w:rsidR="002E4F2A" w:rsidRDefault="002E4F2A" w:rsidP="00557865">
      <w:pPr>
        <w:spacing w:after="0" w:line="240" w:lineRule="auto"/>
        <w:jc w:val="both"/>
        <w:rPr>
          <w:bCs/>
        </w:rPr>
      </w:pPr>
      <w:r>
        <w:rPr>
          <w:bCs/>
        </w:rPr>
        <w:t>AG </w:t>
      </w:r>
      <w:r w:rsidR="006C463A">
        <w:rPr>
          <w:bCs/>
        </w:rPr>
        <w:t>: Anesthésie Générale</w:t>
      </w:r>
    </w:p>
    <w:p w14:paraId="014EAC02" w14:textId="0FFE77D9" w:rsidR="00BC3042" w:rsidRDefault="00BC3042" w:rsidP="00557865">
      <w:pPr>
        <w:spacing w:after="0" w:line="240" w:lineRule="auto"/>
        <w:jc w:val="both"/>
        <w:rPr>
          <w:bCs/>
        </w:rPr>
      </w:pPr>
      <w:r>
        <w:rPr>
          <w:bCs/>
        </w:rPr>
        <w:t>AL </w:t>
      </w:r>
      <w:r w:rsidR="006C463A">
        <w:rPr>
          <w:bCs/>
        </w:rPr>
        <w:t>: Anesthésie Locale</w:t>
      </w:r>
    </w:p>
    <w:p w14:paraId="70E2C708" w14:textId="28835C35" w:rsidR="00BC3042" w:rsidRDefault="00BC3042" w:rsidP="00557865">
      <w:pPr>
        <w:spacing w:after="0" w:line="240" w:lineRule="auto"/>
        <w:jc w:val="both"/>
        <w:rPr>
          <w:bCs/>
        </w:rPr>
      </w:pPr>
      <w:r>
        <w:rPr>
          <w:bCs/>
        </w:rPr>
        <w:t>ALR </w:t>
      </w:r>
      <w:r w:rsidR="006C463A">
        <w:rPr>
          <w:bCs/>
        </w:rPr>
        <w:t>: Anesthésie Locorégionale</w:t>
      </w:r>
    </w:p>
    <w:p w14:paraId="5275129A" w14:textId="77AA08C9" w:rsidR="00B930C8" w:rsidRDefault="00B930C8" w:rsidP="00557865">
      <w:pPr>
        <w:spacing w:after="0" w:line="240" w:lineRule="auto"/>
        <w:jc w:val="both"/>
        <w:rPr>
          <w:bCs/>
        </w:rPr>
      </w:pPr>
      <w:r>
        <w:rPr>
          <w:bCs/>
        </w:rPr>
        <w:t xml:space="preserve">CNAM : </w:t>
      </w:r>
      <w:r>
        <w:t>Caisse Nationale d’Assurance Maladie</w:t>
      </w:r>
    </w:p>
    <w:p w14:paraId="3DF8FD43" w14:textId="6F03B3F3" w:rsidR="00BC3042" w:rsidRDefault="00BC3042" w:rsidP="00557865">
      <w:pPr>
        <w:spacing w:after="0" w:line="240" w:lineRule="auto"/>
        <w:jc w:val="both"/>
        <w:rPr>
          <w:bCs/>
        </w:rPr>
      </w:pPr>
      <w:r>
        <w:rPr>
          <w:bCs/>
        </w:rPr>
        <w:t xml:space="preserve">CPA : </w:t>
      </w:r>
      <w:r w:rsidR="006C463A">
        <w:rPr>
          <w:bCs/>
        </w:rPr>
        <w:t>Consultation Pré-Anesthésique</w:t>
      </w:r>
    </w:p>
    <w:p w14:paraId="3D1858CD" w14:textId="4CECAE00" w:rsidR="00F76FCA" w:rsidRDefault="00F76FCA" w:rsidP="00557865">
      <w:pPr>
        <w:spacing w:after="0" w:line="240" w:lineRule="auto"/>
        <w:jc w:val="both"/>
        <w:rPr>
          <w:bCs/>
        </w:rPr>
      </w:pPr>
      <w:r>
        <w:rPr>
          <w:bCs/>
        </w:rPr>
        <w:t>HAS : Haute Autorité de Santé</w:t>
      </w:r>
    </w:p>
    <w:p w14:paraId="2EDC0CC5" w14:textId="6669A778" w:rsidR="00884AD4" w:rsidRDefault="00884AD4" w:rsidP="00557865">
      <w:pPr>
        <w:spacing w:after="0" w:line="240" w:lineRule="auto"/>
        <w:jc w:val="both"/>
        <w:rPr>
          <w:bCs/>
        </w:rPr>
      </w:pPr>
      <w:r>
        <w:rPr>
          <w:bCs/>
        </w:rPr>
        <w:t>HTA : Hypertension Artérielle</w:t>
      </w:r>
    </w:p>
    <w:p w14:paraId="5BEA8BED" w14:textId="2DBBADDF" w:rsidR="006C463A" w:rsidRDefault="006C463A" w:rsidP="00557865">
      <w:pPr>
        <w:spacing w:after="0" w:line="240" w:lineRule="auto"/>
        <w:jc w:val="both"/>
        <w:rPr>
          <w:bCs/>
        </w:rPr>
      </w:pPr>
      <w:r>
        <w:rPr>
          <w:bCs/>
        </w:rPr>
        <w:t>HIAB : Hôpital d’Instruction des Armées Begin</w:t>
      </w:r>
    </w:p>
    <w:p w14:paraId="26D69DF1" w14:textId="219311FE" w:rsidR="00BC3042" w:rsidRDefault="00BC3042" w:rsidP="00557865">
      <w:pPr>
        <w:spacing w:after="0" w:line="240" w:lineRule="auto"/>
        <w:jc w:val="both"/>
        <w:rPr>
          <w:bCs/>
        </w:rPr>
      </w:pPr>
      <w:r>
        <w:rPr>
          <w:bCs/>
        </w:rPr>
        <w:t xml:space="preserve">IADE : </w:t>
      </w:r>
      <w:r w:rsidR="00F76FCA">
        <w:rPr>
          <w:bCs/>
        </w:rPr>
        <w:t>I</w:t>
      </w:r>
      <w:r>
        <w:rPr>
          <w:bCs/>
        </w:rPr>
        <w:t xml:space="preserve">nfirmier </w:t>
      </w:r>
      <w:r w:rsidR="00F76FCA">
        <w:rPr>
          <w:bCs/>
        </w:rPr>
        <w:t>A</w:t>
      </w:r>
      <w:r>
        <w:rPr>
          <w:bCs/>
        </w:rPr>
        <w:t xml:space="preserve">nesthésiste </w:t>
      </w:r>
      <w:r w:rsidR="00F76FCA">
        <w:rPr>
          <w:bCs/>
        </w:rPr>
        <w:t>D</w:t>
      </w:r>
      <w:r>
        <w:rPr>
          <w:bCs/>
        </w:rPr>
        <w:t>iplômé d’</w:t>
      </w:r>
      <w:r w:rsidR="00F76FCA">
        <w:rPr>
          <w:bCs/>
        </w:rPr>
        <w:t>État</w:t>
      </w:r>
    </w:p>
    <w:p w14:paraId="2226073B" w14:textId="7C0EFC48" w:rsidR="00C7454F" w:rsidRDefault="00C7454F" w:rsidP="00557865">
      <w:pPr>
        <w:spacing w:after="0" w:line="240" w:lineRule="auto"/>
        <w:jc w:val="both"/>
        <w:rPr>
          <w:bCs/>
        </w:rPr>
      </w:pPr>
      <w:r>
        <w:rPr>
          <w:bCs/>
        </w:rPr>
        <w:t>IDEC : Infirmier de Coordination</w:t>
      </w:r>
    </w:p>
    <w:p w14:paraId="59D7A0E5" w14:textId="07A2D21D" w:rsidR="00BC3042" w:rsidRDefault="00BC3042" w:rsidP="00557865">
      <w:pPr>
        <w:spacing w:after="0" w:line="240" w:lineRule="auto"/>
        <w:jc w:val="both"/>
        <w:rPr>
          <w:bCs/>
        </w:rPr>
      </w:pPr>
      <w:r>
        <w:rPr>
          <w:bCs/>
        </w:rPr>
        <w:t xml:space="preserve">MAR : </w:t>
      </w:r>
      <w:r w:rsidR="00F76FCA">
        <w:rPr>
          <w:bCs/>
        </w:rPr>
        <w:t>M</w:t>
      </w:r>
      <w:r>
        <w:rPr>
          <w:bCs/>
        </w:rPr>
        <w:t xml:space="preserve">édecin </w:t>
      </w:r>
      <w:r w:rsidR="00F76FCA">
        <w:rPr>
          <w:bCs/>
        </w:rPr>
        <w:t>A</w:t>
      </w:r>
      <w:r>
        <w:rPr>
          <w:bCs/>
        </w:rPr>
        <w:t xml:space="preserve">nesthésiste </w:t>
      </w:r>
      <w:r w:rsidR="00F76FCA">
        <w:rPr>
          <w:bCs/>
        </w:rPr>
        <w:t>R</w:t>
      </w:r>
      <w:r>
        <w:rPr>
          <w:bCs/>
        </w:rPr>
        <w:t>éanimateur</w:t>
      </w:r>
    </w:p>
    <w:p w14:paraId="0C6361EE" w14:textId="42F3D57C" w:rsidR="002E2F0B" w:rsidRDefault="002E2F0B" w:rsidP="00557865">
      <w:pPr>
        <w:spacing w:after="0" w:line="240" w:lineRule="auto"/>
        <w:jc w:val="both"/>
        <w:rPr>
          <w:bCs/>
        </w:rPr>
      </w:pPr>
      <w:r>
        <w:rPr>
          <w:bCs/>
        </w:rPr>
        <w:t>RDV : Rendez-Vous</w:t>
      </w:r>
    </w:p>
    <w:p w14:paraId="722DA700" w14:textId="784BE4CB" w:rsidR="00F76FCA" w:rsidRDefault="00F76FCA" w:rsidP="00557865">
      <w:pPr>
        <w:spacing w:after="0" w:line="240" w:lineRule="auto"/>
        <w:jc w:val="both"/>
      </w:pPr>
      <w:r>
        <w:rPr>
          <w:bCs/>
        </w:rPr>
        <w:t>SAFIR : Société</w:t>
      </w:r>
      <w:r>
        <w:t xml:space="preserve"> Française des Implants et de la Chirurgie Réfractiv</w:t>
      </w:r>
      <w:r>
        <w:t>e</w:t>
      </w:r>
    </w:p>
    <w:p w14:paraId="12953A42" w14:textId="4747B6E4" w:rsidR="00F25F9D" w:rsidRDefault="00F25F9D" w:rsidP="00557865">
      <w:pPr>
        <w:spacing w:after="0" w:line="240" w:lineRule="auto"/>
        <w:jc w:val="both"/>
        <w:rPr>
          <w:bCs/>
        </w:rPr>
      </w:pPr>
      <w:r>
        <w:t>SCA : Service de Chirurgie Ambulatoire</w:t>
      </w:r>
    </w:p>
    <w:p w14:paraId="7EE8A7D2" w14:textId="07803AD6" w:rsidR="00F76FCA" w:rsidRDefault="00F76FCA" w:rsidP="00557865">
      <w:pPr>
        <w:spacing w:after="0" w:line="240" w:lineRule="auto"/>
        <w:jc w:val="both"/>
        <w:rPr>
          <w:bCs/>
        </w:rPr>
      </w:pPr>
      <w:r>
        <w:rPr>
          <w:bCs/>
        </w:rPr>
        <w:t>SFAR : Société Française d’Anesthésie Réanimation</w:t>
      </w:r>
    </w:p>
    <w:p w14:paraId="5E249A76" w14:textId="36C90805" w:rsidR="00DD17CE" w:rsidRDefault="00DD17CE" w:rsidP="00557865">
      <w:pPr>
        <w:spacing w:after="0" w:line="240" w:lineRule="auto"/>
        <w:jc w:val="both"/>
        <w:rPr>
          <w:bCs/>
        </w:rPr>
      </w:pPr>
      <w:r>
        <w:rPr>
          <w:bCs/>
        </w:rPr>
        <w:t>TCS </w:t>
      </w:r>
      <w:r w:rsidR="006C463A">
        <w:rPr>
          <w:bCs/>
        </w:rPr>
        <w:t>: Téléconsultation</w:t>
      </w:r>
    </w:p>
    <w:p w14:paraId="76FFCFE5" w14:textId="77777777" w:rsidR="00BC3042" w:rsidRPr="00BC3042" w:rsidRDefault="00BC3042" w:rsidP="00557865">
      <w:pPr>
        <w:spacing w:after="0" w:line="240" w:lineRule="auto"/>
        <w:jc w:val="both"/>
        <w:rPr>
          <w:bCs/>
        </w:rPr>
      </w:pPr>
    </w:p>
    <w:p w14:paraId="48D09194" w14:textId="77777777" w:rsidR="00BC3042" w:rsidRDefault="00BC3042">
      <w:pPr>
        <w:spacing w:after="0" w:line="240" w:lineRule="auto"/>
        <w:rPr>
          <w:b/>
          <w:bCs/>
        </w:rPr>
      </w:pPr>
      <w:r>
        <w:rPr>
          <w:b/>
          <w:bCs/>
        </w:rPr>
        <w:br w:type="page"/>
      </w:r>
    </w:p>
    <w:p w14:paraId="3D2FD435" w14:textId="21884377" w:rsidR="00A93DA7" w:rsidRPr="003F6BCB" w:rsidRDefault="003F6BCB">
      <w:pPr>
        <w:spacing w:after="0" w:line="240" w:lineRule="auto"/>
        <w:rPr>
          <w:b/>
          <w:bCs/>
        </w:rPr>
      </w:pPr>
      <w:r w:rsidRPr="003F6BCB">
        <w:rPr>
          <w:b/>
          <w:bCs/>
        </w:rPr>
        <w:lastRenderedPageBreak/>
        <w:t>BIBLIOGRAPHIE</w:t>
      </w:r>
    </w:p>
    <w:p w14:paraId="4352FA3D" w14:textId="6AA53A34" w:rsidR="00EF4406" w:rsidRPr="00BC3042" w:rsidRDefault="00EF4406" w:rsidP="00BC3042">
      <w:pPr>
        <w:pStyle w:val="Paragraphedeliste"/>
        <w:numPr>
          <w:ilvl w:val="1"/>
          <w:numId w:val="2"/>
        </w:numPr>
        <w:autoSpaceDE w:val="0"/>
        <w:autoSpaceDN w:val="0"/>
        <w:adjustRightInd w:val="0"/>
        <w:spacing w:after="0" w:line="240" w:lineRule="auto"/>
        <w:jc w:val="both"/>
        <w:rPr>
          <w:rFonts w:asciiTheme="minorHAnsi" w:eastAsiaTheme="minorEastAsia" w:hAnsiTheme="minorHAnsi" w:cs="Delta-Medium"/>
          <w:color w:val="000000" w:themeColor="text1"/>
          <w:lang w:eastAsia="zh-CN"/>
        </w:rPr>
      </w:pPr>
      <w:r w:rsidRPr="00BC3042">
        <w:rPr>
          <w:rFonts w:asciiTheme="minorHAnsi" w:hAnsiTheme="minorHAnsi"/>
          <w:color w:val="000000" w:themeColor="text1"/>
        </w:rPr>
        <w:t xml:space="preserve">P. </w:t>
      </w:r>
      <w:proofErr w:type="spellStart"/>
      <w:r w:rsidRPr="00BC3042">
        <w:rPr>
          <w:rFonts w:asciiTheme="minorHAnsi" w:hAnsiTheme="minorHAnsi"/>
          <w:color w:val="000000" w:themeColor="text1"/>
        </w:rPr>
        <w:t>Cabarrot</w:t>
      </w:r>
      <w:proofErr w:type="spellEnd"/>
      <w:r w:rsidRPr="00BC3042">
        <w:rPr>
          <w:rFonts w:asciiTheme="minorHAnsi" w:hAnsiTheme="minorHAnsi"/>
          <w:color w:val="000000" w:themeColor="text1"/>
        </w:rPr>
        <w:t xml:space="preserve"> et al. </w:t>
      </w:r>
      <w:r w:rsidRPr="00BC3042">
        <w:rPr>
          <w:rFonts w:asciiTheme="minorHAnsi" w:eastAsiaTheme="minorEastAsia" w:hAnsiTheme="minorHAnsi" w:cs="Delta-Medium"/>
          <w:i/>
          <w:color w:val="000000" w:themeColor="text1"/>
          <w:lang w:eastAsia="zh-CN"/>
        </w:rPr>
        <w:t xml:space="preserve">La crise </w:t>
      </w:r>
      <w:proofErr w:type="spellStart"/>
      <w:r w:rsidRPr="00BC3042">
        <w:rPr>
          <w:rFonts w:asciiTheme="minorHAnsi" w:eastAsiaTheme="minorEastAsia" w:hAnsiTheme="minorHAnsi" w:cs="Delta-Medium"/>
          <w:i/>
          <w:color w:val="000000" w:themeColor="text1"/>
          <w:lang w:eastAsia="zh-CN"/>
        </w:rPr>
        <w:t>Covid</w:t>
      </w:r>
      <w:proofErr w:type="spellEnd"/>
      <w:r w:rsidRPr="00BC3042">
        <w:rPr>
          <w:rFonts w:asciiTheme="minorHAnsi" w:eastAsiaTheme="minorEastAsia" w:hAnsiTheme="minorHAnsi" w:cs="Delta-Medium"/>
          <w:i/>
          <w:color w:val="000000" w:themeColor="text1"/>
          <w:lang w:eastAsia="zh-CN"/>
        </w:rPr>
        <w:t xml:space="preserve"> a-t-elle submergé les barrières de sécurité du système de santé ?</w:t>
      </w:r>
      <w:r w:rsidRPr="00BC3042">
        <w:rPr>
          <w:rFonts w:asciiTheme="minorHAnsi" w:eastAsiaTheme="minorEastAsia" w:hAnsiTheme="minorHAnsi" w:cs="Delta-Medium"/>
          <w:color w:val="000000" w:themeColor="text1"/>
          <w:lang w:eastAsia="zh-CN"/>
        </w:rPr>
        <w:t xml:space="preserve"> Risques et qualité </w:t>
      </w:r>
      <w:r w:rsidR="00015E54">
        <w:rPr>
          <w:rFonts w:asciiTheme="minorHAnsi" w:eastAsiaTheme="minorEastAsia" w:hAnsiTheme="minorHAnsi" w:cs="Delta-Medium"/>
          <w:color w:val="000000" w:themeColor="text1"/>
          <w:lang w:eastAsia="zh-CN"/>
        </w:rPr>
        <w:t xml:space="preserve">2020 ; </w:t>
      </w:r>
      <w:r w:rsidRPr="00BC3042">
        <w:rPr>
          <w:rFonts w:asciiTheme="minorHAnsi" w:eastAsiaTheme="minorEastAsia" w:hAnsiTheme="minorHAnsi" w:cs="Delta-Light"/>
          <w:color w:val="000000" w:themeColor="text1"/>
          <w:lang w:eastAsia="zh-CN"/>
        </w:rPr>
        <w:t xml:space="preserve">17  (4) : 195-205. </w:t>
      </w:r>
    </w:p>
    <w:p w14:paraId="1B4659F5" w14:textId="29ABD11B" w:rsidR="00BC3042" w:rsidRPr="00BC3042" w:rsidRDefault="00BC3042" w:rsidP="00BC3042">
      <w:pPr>
        <w:pStyle w:val="Paragraphedeliste"/>
        <w:numPr>
          <w:ilvl w:val="1"/>
          <w:numId w:val="2"/>
        </w:numPr>
        <w:autoSpaceDE w:val="0"/>
        <w:autoSpaceDN w:val="0"/>
        <w:adjustRightInd w:val="0"/>
        <w:spacing w:after="0" w:line="240" w:lineRule="auto"/>
        <w:jc w:val="both"/>
        <w:rPr>
          <w:rFonts w:asciiTheme="minorHAnsi" w:eastAsiaTheme="minorEastAsia" w:hAnsiTheme="minorHAnsi" w:cs="Delta-Medium"/>
          <w:color w:val="000000" w:themeColor="text1"/>
          <w:lang w:eastAsia="zh-CN"/>
        </w:rPr>
      </w:pPr>
      <w:r w:rsidRPr="00BC3042">
        <w:rPr>
          <w:rFonts w:asciiTheme="minorHAnsi" w:hAnsiTheme="minorHAnsi"/>
        </w:rPr>
        <w:t xml:space="preserve">Comité d’optimisation des parcours patients RAC et ambulatoire. </w:t>
      </w:r>
      <w:r w:rsidRPr="00BC3042">
        <w:rPr>
          <w:rFonts w:asciiTheme="minorHAnsi" w:hAnsiTheme="minorHAnsi"/>
          <w:i/>
        </w:rPr>
        <w:t>Téléconsultation en anesthésie : Mode d’emploi.</w:t>
      </w:r>
      <w:r>
        <w:rPr>
          <w:rFonts w:asciiTheme="minorHAnsi" w:hAnsiTheme="minorHAnsi"/>
        </w:rPr>
        <w:t xml:space="preserve"> </w:t>
      </w:r>
      <w:r w:rsidR="00015E54">
        <w:rPr>
          <w:rFonts w:asciiTheme="minorHAnsi" w:hAnsiTheme="minorHAnsi"/>
        </w:rPr>
        <w:t>https://sfar</w:t>
      </w:r>
      <w:r w:rsidR="00015E54" w:rsidRPr="00BC3042">
        <w:rPr>
          <w:rFonts w:asciiTheme="minorHAnsi" w:hAnsiTheme="minorHAnsi"/>
        </w:rPr>
        <w:t xml:space="preserve">.org. </w:t>
      </w:r>
      <w:r w:rsidRPr="00BC3042">
        <w:rPr>
          <w:rFonts w:asciiTheme="minorHAnsi" w:hAnsiTheme="minorHAnsi"/>
        </w:rPr>
        <w:t>15 juillet 2020.</w:t>
      </w:r>
      <w:r>
        <w:rPr>
          <w:rFonts w:asciiTheme="minorHAnsi" w:hAnsiTheme="minorHAnsi"/>
        </w:rPr>
        <w:t xml:space="preserve"> </w:t>
      </w:r>
    </w:p>
    <w:p w14:paraId="284832DD" w14:textId="0BC9011F" w:rsidR="00A93DA7" w:rsidRPr="00BA5E25" w:rsidRDefault="0026165E" w:rsidP="00EF4406">
      <w:pPr>
        <w:pStyle w:val="NormalWeb"/>
        <w:numPr>
          <w:ilvl w:val="1"/>
          <w:numId w:val="2"/>
        </w:numPr>
        <w:rPr>
          <w:rFonts w:asciiTheme="minorHAnsi" w:hAnsiTheme="minorHAnsi"/>
          <w:sz w:val="22"/>
          <w:szCs w:val="22"/>
          <w:lang w:val="en-US"/>
        </w:rPr>
      </w:pPr>
      <w:r w:rsidRPr="0026165E">
        <w:rPr>
          <w:rFonts w:asciiTheme="minorHAnsi" w:hAnsiTheme="minorHAnsi"/>
          <w:sz w:val="22"/>
          <w:szCs w:val="22"/>
        </w:rPr>
        <w:t xml:space="preserve">HAS. </w:t>
      </w:r>
      <w:r w:rsidR="00A93DA7" w:rsidRPr="0026165E">
        <w:rPr>
          <w:rFonts w:asciiTheme="minorHAnsi" w:hAnsiTheme="minorHAnsi"/>
          <w:i/>
          <w:sz w:val="22"/>
          <w:szCs w:val="22"/>
        </w:rPr>
        <w:t>Techniques d’</w:t>
      </w:r>
      <w:r w:rsidR="006F50F3" w:rsidRPr="0026165E">
        <w:rPr>
          <w:rFonts w:asciiTheme="minorHAnsi" w:hAnsiTheme="minorHAnsi"/>
          <w:i/>
          <w:sz w:val="22"/>
          <w:szCs w:val="22"/>
        </w:rPr>
        <w:t>anesthésie</w:t>
      </w:r>
      <w:r w:rsidR="00A93DA7" w:rsidRPr="0026165E">
        <w:rPr>
          <w:rFonts w:asciiTheme="minorHAnsi" w:hAnsiTheme="minorHAnsi"/>
          <w:i/>
          <w:sz w:val="22"/>
          <w:szCs w:val="22"/>
        </w:rPr>
        <w:t xml:space="preserve"> des actes chirurgicaux portant sur le cristallin</w:t>
      </w:r>
      <w:r w:rsidRPr="0026165E">
        <w:rPr>
          <w:rFonts w:asciiTheme="minorHAnsi" w:hAnsiTheme="minorHAnsi"/>
          <w:sz w:val="22"/>
          <w:szCs w:val="22"/>
        </w:rPr>
        <w:t xml:space="preserve">. </w:t>
      </w:r>
      <w:hyperlink r:id="rId9" w:history="1">
        <w:r w:rsidR="00015E54" w:rsidRPr="00FC4639">
          <w:rPr>
            <w:rStyle w:val="Lienhypertexte"/>
            <w:rFonts w:asciiTheme="minorHAnsi" w:hAnsiTheme="minorHAnsi"/>
            <w:color w:val="000000" w:themeColor="text1"/>
            <w:sz w:val="22"/>
            <w:szCs w:val="22"/>
            <w:u w:val="none"/>
            <w:lang w:val="en-US"/>
          </w:rPr>
          <w:t>www.has-sante.fr</w:t>
        </w:r>
      </w:hyperlink>
      <w:r w:rsidR="00015E54" w:rsidRPr="00FC4639">
        <w:rPr>
          <w:rFonts w:asciiTheme="minorHAnsi" w:hAnsiTheme="minorHAnsi"/>
          <w:color w:val="000000" w:themeColor="text1"/>
          <w:sz w:val="22"/>
          <w:szCs w:val="22"/>
          <w:lang w:val="en-US"/>
        </w:rPr>
        <w:t>.</w:t>
      </w:r>
      <w:r w:rsidR="00015E54">
        <w:rPr>
          <w:rFonts w:asciiTheme="minorHAnsi" w:hAnsiTheme="minorHAnsi"/>
          <w:color w:val="000000" w:themeColor="text1"/>
          <w:sz w:val="22"/>
          <w:szCs w:val="22"/>
          <w:lang w:val="en-US"/>
        </w:rPr>
        <w:t xml:space="preserve"> </w:t>
      </w:r>
      <w:r w:rsidRPr="00015E54">
        <w:rPr>
          <w:rFonts w:asciiTheme="minorHAnsi" w:hAnsiTheme="minorHAnsi"/>
          <w:sz w:val="22"/>
          <w:szCs w:val="22"/>
        </w:rPr>
        <w:t xml:space="preserve">14 mai 2020. </w:t>
      </w:r>
    </w:p>
    <w:p w14:paraId="3F426912" w14:textId="14E110FC" w:rsidR="00BA5E25" w:rsidRPr="002D481D" w:rsidRDefault="00BA5E25" w:rsidP="00EF4406">
      <w:pPr>
        <w:pStyle w:val="NormalWeb"/>
        <w:numPr>
          <w:ilvl w:val="1"/>
          <w:numId w:val="2"/>
        </w:numPr>
        <w:rPr>
          <w:rFonts w:asciiTheme="minorHAnsi" w:hAnsiTheme="minorHAnsi"/>
          <w:sz w:val="22"/>
          <w:szCs w:val="22"/>
        </w:rPr>
      </w:pPr>
      <w:r w:rsidRPr="00015E54">
        <w:rPr>
          <w:rFonts w:asciiTheme="minorHAnsi" w:hAnsiTheme="minorHAnsi"/>
          <w:sz w:val="22"/>
          <w:szCs w:val="22"/>
        </w:rPr>
        <w:t>SAFIR</w:t>
      </w:r>
      <w:r w:rsidR="002D481D" w:rsidRPr="00015E54">
        <w:rPr>
          <w:rFonts w:asciiTheme="minorHAnsi" w:hAnsiTheme="minorHAnsi"/>
          <w:sz w:val="22"/>
          <w:szCs w:val="22"/>
        </w:rPr>
        <w:t xml:space="preserve">-CNPO. </w:t>
      </w:r>
      <w:r w:rsidR="002D481D" w:rsidRPr="002D481D">
        <w:rPr>
          <w:rFonts w:asciiTheme="minorHAnsi" w:hAnsiTheme="minorHAnsi"/>
          <w:i/>
          <w:sz w:val="22"/>
          <w:szCs w:val="22"/>
        </w:rPr>
        <w:t>Techniques chirurgicales</w:t>
      </w:r>
      <w:r w:rsidR="002D481D" w:rsidRPr="002D481D">
        <w:rPr>
          <w:rFonts w:asciiTheme="minorHAnsi" w:hAnsiTheme="minorHAnsi"/>
          <w:sz w:val="22"/>
          <w:szCs w:val="22"/>
        </w:rPr>
        <w:t xml:space="preserve">. </w:t>
      </w:r>
      <w:hyperlink r:id="rId10" w:history="1">
        <w:r w:rsidR="00015E54" w:rsidRPr="00B00228">
          <w:rPr>
            <w:rStyle w:val="Lienhypertexte"/>
            <w:rFonts w:asciiTheme="minorHAnsi" w:hAnsiTheme="minorHAnsi"/>
            <w:sz w:val="22"/>
            <w:szCs w:val="22"/>
          </w:rPr>
          <w:t>www.safir.org</w:t>
        </w:r>
      </w:hyperlink>
      <w:r w:rsidR="002D481D" w:rsidRPr="002D481D">
        <w:rPr>
          <w:rFonts w:asciiTheme="minorHAnsi" w:hAnsiTheme="minorHAnsi"/>
          <w:sz w:val="22"/>
          <w:szCs w:val="22"/>
        </w:rPr>
        <w:t>.</w:t>
      </w:r>
      <w:r w:rsidR="00015E54">
        <w:rPr>
          <w:rFonts w:asciiTheme="minorHAnsi" w:hAnsiTheme="minorHAnsi"/>
          <w:sz w:val="22"/>
          <w:szCs w:val="22"/>
        </w:rPr>
        <w:t xml:space="preserve"> 2020.</w:t>
      </w:r>
    </w:p>
    <w:p w14:paraId="2232D8B8" w14:textId="18E27BDE" w:rsidR="00FC4639" w:rsidRPr="00605DEF" w:rsidRDefault="00FC4639" w:rsidP="00FC4639">
      <w:pPr>
        <w:pStyle w:val="NormalWeb"/>
        <w:numPr>
          <w:ilvl w:val="1"/>
          <w:numId w:val="2"/>
        </w:numPr>
        <w:jc w:val="both"/>
        <w:rPr>
          <w:rFonts w:asciiTheme="minorHAnsi" w:hAnsiTheme="minorHAnsi"/>
          <w:sz w:val="22"/>
          <w:szCs w:val="22"/>
          <w:lang w:val="en-US"/>
        </w:rPr>
      </w:pPr>
      <w:r w:rsidRPr="00FC4639">
        <w:rPr>
          <w:rFonts w:asciiTheme="minorHAnsi" w:hAnsiTheme="minorHAnsi"/>
          <w:sz w:val="22"/>
          <w:szCs w:val="22"/>
          <w:lang w:val="en-US"/>
        </w:rPr>
        <w:t xml:space="preserve">Ezra DG, Allan BD. </w:t>
      </w:r>
      <w:r w:rsidRPr="00FC4639">
        <w:rPr>
          <w:rFonts w:asciiTheme="minorHAnsi" w:hAnsiTheme="minorHAnsi"/>
          <w:i/>
          <w:sz w:val="22"/>
          <w:szCs w:val="22"/>
          <w:lang w:val="en-US"/>
        </w:rPr>
        <w:t>Topical anaesthesia alone versus topical anaesthesia with intracameral lidocaine for phacoemulsification</w:t>
      </w:r>
      <w:r w:rsidRPr="00FC4639">
        <w:rPr>
          <w:rFonts w:asciiTheme="minorHAnsi" w:hAnsiTheme="minorHAnsi"/>
          <w:sz w:val="22"/>
          <w:szCs w:val="22"/>
          <w:lang w:val="en-US"/>
        </w:rPr>
        <w:t xml:space="preserve">. </w:t>
      </w:r>
      <w:r w:rsidRPr="002D481D">
        <w:rPr>
          <w:rFonts w:asciiTheme="minorHAnsi" w:hAnsiTheme="minorHAnsi"/>
          <w:sz w:val="22"/>
          <w:szCs w:val="22"/>
          <w:lang w:val="en-US"/>
        </w:rPr>
        <w:t>C</w:t>
      </w:r>
      <w:proofErr w:type="spellStart"/>
      <w:r w:rsidRPr="00FC4639">
        <w:rPr>
          <w:rFonts w:asciiTheme="minorHAnsi" w:hAnsiTheme="minorHAnsi"/>
          <w:sz w:val="22"/>
          <w:szCs w:val="22"/>
        </w:rPr>
        <w:t>ochrane</w:t>
      </w:r>
      <w:proofErr w:type="spellEnd"/>
      <w:r w:rsidRPr="00FC4639">
        <w:rPr>
          <w:rFonts w:asciiTheme="minorHAnsi" w:hAnsiTheme="minorHAnsi"/>
          <w:sz w:val="22"/>
          <w:szCs w:val="22"/>
        </w:rPr>
        <w:t xml:space="preserve"> </w:t>
      </w:r>
      <w:proofErr w:type="spellStart"/>
      <w:r w:rsidRPr="00FC4639">
        <w:rPr>
          <w:rFonts w:asciiTheme="minorHAnsi" w:hAnsiTheme="minorHAnsi"/>
          <w:sz w:val="22"/>
          <w:szCs w:val="22"/>
        </w:rPr>
        <w:t>Database</w:t>
      </w:r>
      <w:proofErr w:type="spellEnd"/>
      <w:r w:rsidRPr="00FC4639">
        <w:rPr>
          <w:rFonts w:asciiTheme="minorHAnsi" w:hAnsiTheme="minorHAnsi"/>
          <w:sz w:val="22"/>
          <w:szCs w:val="22"/>
        </w:rPr>
        <w:t xml:space="preserve"> </w:t>
      </w:r>
      <w:proofErr w:type="spellStart"/>
      <w:r w:rsidRPr="00FC4639">
        <w:rPr>
          <w:rFonts w:asciiTheme="minorHAnsi" w:hAnsiTheme="minorHAnsi"/>
          <w:sz w:val="22"/>
          <w:szCs w:val="22"/>
        </w:rPr>
        <w:t>Syst</w:t>
      </w:r>
      <w:proofErr w:type="spellEnd"/>
      <w:r w:rsidRPr="00FC4639">
        <w:rPr>
          <w:rFonts w:asciiTheme="minorHAnsi" w:hAnsiTheme="minorHAnsi"/>
          <w:sz w:val="22"/>
          <w:szCs w:val="22"/>
        </w:rPr>
        <w:t xml:space="preserve"> </w:t>
      </w:r>
      <w:proofErr w:type="spellStart"/>
      <w:r w:rsidRPr="00FC4639">
        <w:rPr>
          <w:rFonts w:asciiTheme="minorHAnsi" w:hAnsiTheme="minorHAnsi"/>
          <w:sz w:val="22"/>
          <w:szCs w:val="22"/>
        </w:rPr>
        <w:t>Rev</w:t>
      </w:r>
      <w:proofErr w:type="spellEnd"/>
      <w:r w:rsidRPr="00FC4639">
        <w:rPr>
          <w:rFonts w:asciiTheme="minorHAnsi" w:hAnsiTheme="minorHAnsi"/>
          <w:sz w:val="22"/>
          <w:szCs w:val="22"/>
        </w:rPr>
        <w:t xml:space="preserve"> 2007; 3:CD005276.</w:t>
      </w:r>
    </w:p>
    <w:p w14:paraId="24B20365" w14:textId="7AC2DE1F" w:rsidR="00605DEF" w:rsidRPr="00605DEF" w:rsidRDefault="00605DEF" w:rsidP="00605DEF">
      <w:pPr>
        <w:pStyle w:val="NormalWeb"/>
        <w:numPr>
          <w:ilvl w:val="1"/>
          <w:numId w:val="2"/>
        </w:numPr>
        <w:jc w:val="both"/>
        <w:rPr>
          <w:rFonts w:asciiTheme="minorHAnsi" w:hAnsiTheme="minorHAnsi"/>
          <w:sz w:val="22"/>
          <w:szCs w:val="22"/>
          <w:lang w:val="en-US"/>
        </w:rPr>
      </w:pPr>
      <w:r w:rsidRPr="00BA5E25">
        <w:rPr>
          <w:rFonts w:asciiTheme="minorHAnsi" w:hAnsiTheme="minorHAnsi"/>
          <w:sz w:val="22"/>
          <w:szCs w:val="22"/>
          <w:lang w:val="en-US"/>
        </w:rPr>
        <w:t xml:space="preserve">Royal College of </w:t>
      </w:r>
      <w:proofErr w:type="spellStart"/>
      <w:r w:rsidRPr="00BA5E25">
        <w:rPr>
          <w:rFonts w:asciiTheme="minorHAnsi" w:hAnsiTheme="minorHAnsi"/>
          <w:sz w:val="22"/>
          <w:szCs w:val="22"/>
          <w:lang w:val="en-US"/>
        </w:rPr>
        <w:t>Anaesthetists</w:t>
      </w:r>
      <w:proofErr w:type="spellEnd"/>
      <w:r w:rsidRPr="00BA5E25">
        <w:rPr>
          <w:rFonts w:asciiTheme="minorHAnsi" w:hAnsiTheme="minorHAnsi"/>
          <w:sz w:val="22"/>
          <w:szCs w:val="22"/>
          <w:lang w:val="en-US"/>
        </w:rPr>
        <w:t xml:space="preserve">, Royal College of Ophthalmologists. </w:t>
      </w:r>
      <w:r w:rsidRPr="00015E54">
        <w:rPr>
          <w:rFonts w:asciiTheme="minorHAnsi" w:hAnsiTheme="minorHAnsi"/>
          <w:i/>
          <w:sz w:val="22"/>
          <w:szCs w:val="22"/>
          <w:lang w:val="en-US"/>
        </w:rPr>
        <w:t xml:space="preserve">Local </w:t>
      </w:r>
      <w:proofErr w:type="spellStart"/>
      <w:r w:rsidRPr="00015E54">
        <w:rPr>
          <w:rFonts w:asciiTheme="minorHAnsi" w:hAnsiTheme="minorHAnsi"/>
          <w:i/>
          <w:sz w:val="22"/>
          <w:szCs w:val="22"/>
          <w:lang w:val="en-US"/>
        </w:rPr>
        <w:t>anaesthesia</w:t>
      </w:r>
      <w:proofErr w:type="spellEnd"/>
      <w:r w:rsidRPr="00015E54">
        <w:rPr>
          <w:rFonts w:asciiTheme="minorHAnsi" w:hAnsiTheme="minorHAnsi"/>
          <w:i/>
          <w:sz w:val="22"/>
          <w:szCs w:val="22"/>
          <w:lang w:val="en-US"/>
        </w:rPr>
        <w:t xml:space="preserve"> for ophthalmic surgery</w:t>
      </w:r>
      <w:r w:rsidRPr="00015E54">
        <w:rPr>
          <w:rFonts w:asciiTheme="minorHAnsi" w:hAnsiTheme="minorHAnsi"/>
          <w:sz w:val="22"/>
          <w:szCs w:val="22"/>
          <w:lang w:val="en-US"/>
        </w:rPr>
        <w:t xml:space="preserve">. RCA- </w:t>
      </w:r>
      <w:proofErr w:type="spellStart"/>
      <w:r w:rsidRPr="00015E54">
        <w:rPr>
          <w:rFonts w:asciiTheme="minorHAnsi" w:hAnsiTheme="minorHAnsi"/>
          <w:sz w:val="22"/>
          <w:szCs w:val="22"/>
          <w:lang w:val="en-US"/>
        </w:rPr>
        <w:t>RCOphth</w:t>
      </w:r>
      <w:proofErr w:type="spellEnd"/>
      <w:r w:rsidR="00015E54" w:rsidRPr="00015E54">
        <w:rPr>
          <w:rFonts w:asciiTheme="minorHAnsi" w:hAnsiTheme="minorHAnsi"/>
          <w:sz w:val="22"/>
          <w:szCs w:val="22"/>
          <w:lang w:val="en-US"/>
        </w:rPr>
        <w:t xml:space="preserve">. </w:t>
      </w:r>
      <w:r w:rsidRPr="00015E54">
        <w:rPr>
          <w:rFonts w:asciiTheme="minorHAnsi" w:hAnsiTheme="minorHAnsi"/>
          <w:sz w:val="22"/>
          <w:szCs w:val="22"/>
          <w:lang w:val="en-US"/>
        </w:rPr>
        <w:t>2012.</w:t>
      </w:r>
    </w:p>
    <w:p w14:paraId="4F1CF363" w14:textId="6EFC7962" w:rsidR="00605DEF" w:rsidRPr="00605DEF" w:rsidRDefault="00605DEF" w:rsidP="00605DEF">
      <w:pPr>
        <w:pStyle w:val="NormalWeb"/>
        <w:numPr>
          <w:ilvl w:val="1"/>
          <w:numId w:val="2"/>
        </w:numPr>
        <w:jc w:val="both"/>
        <w:rPr>
          <w:rFonts w:asciiTheme="minorHAnsi" w:hAnsiTheme="minorHAnsi"/>
          <w:sz w:val="22"/>
          <w:szCs w:val="22"/>
          <w:lang w:val="en-US"/>
        </w:rPr>
      </w:pPr>
      <w:r w:rsidRPr="00605DEF">
        <w:rPr>
          <w:rFonts w:asciiTheme="minorHAnsi" w:hAnsiTheme="minorHAnsi"/>
          <w:sz w:val="22"/>
          <w:szCs w:val="22"/>
          <w:lang w:val="en-US"/>
        </w:rPr>
        <w:t xml:space="preserve">American Academy of Ophthalmology. </w:t>
      </w:r>
      <w:r w:rsidRPr="00605DEF">
        <w:rPr>
          <w:rFonts w:asciiTheme="minorHAnsi" w:hAnsiTheme="minorHAnsi"/>
          <w:i/>
          <w:sz w:val="22"/>
          <w:szCs w:val="22"/>
          <w:lang w:val="en-US"/>
        </w:rPr>
        <w:t>Cataract in the adult eye preferred practice pattern</w:t>
      </w:r>
      <w:r w:rsidRPr="00605DEF">
        <w:rPr>
          <w:rFonts w:asciiTheme="minorHAnsi" w:hAnsiTheme="minorHAnsi"/>
          <w:sz w:val="22"/>
          <w:szCs w:val="22"/>
          <w:lang w:val="en-US"/>
        </w:rPr>
        <w:t xml:space="preserve">. </w:t>
      </w:r>
      <w:r w:rsidRPr="00015E54">
        <w:rPr>
          <w:rFonts w:asciiTheme="minorHAnsi" w:hAnsiTheme="minorHAnsi"/>
          <w:sz w:val="22"/>
          <w:szCs w:val="22"/>
          <w:lang w:val="en-US"/>
        </w:rPr>
        <w:t>San Francisco: AAO; 2016.</w:t>
      </w:r>
    </w:p>
    <w:p w14:paraId="0F7217A2" w14:textId="6CB88142" w:rsidR="00FC4639" w:rsidRPr="00720260" w:rsidRDefault="00FC4639" w:rsidP="00FC4639">
      <w:pPr>
        <w:pStyle w:val="NormalWeb"/>
        <w:numPr>
          <w:ilvl w:val="1"/>
          <w:numId w:val="2"/>
        </w:numPr>
        <w:jc w:val="both"/>
        <w:rPr>
          <w:rFonts w:asciiTheme="minorHAnsi" w:hAnsiTheme="minorHAnsi"/>
          <w:sz w:val="22"/>
          <w:szCs w:val="22"/>
          <w:lang w:val="en-US"/>
        </w:rPr>
      </w:pPr>
      <w:r w:rsidRPr="00FC4639">
        <w:rPr>
          <w:rFonts w:asciiTheme="minorHAnsi" w:hAnsiTheme="minorHAnsi"/>
          <w:sz w:val="22"/>
          <w:szCs w:val="22"/>
          <w:lang w:val="en-US"/>
        </w:rPr>
        <w:t xml:space="preserve">Aydin ON, </w:t>
      </w:r>
      <w:proofErr w:type="spellStart"/>
      <w:r w:rsidRPr="00FC4639">
        <w:rPr>
          <w:rFonts w:asciiTheme="minorHAnsi" w:hAnsiTheme="minorHAnsi"/>
          <w:sz w:val="22"/>
          <w:szCs w:val="22"/>
          <w:lang w:val="en-US"/>
        </w:rPr>
        <w:t>Kir</w:t>
      </w:r>
      <w:proofErr w:type="spellEnd"/>
      <w:r w:rsidRPr="00FC4639">
        <w:rPr>
          <w:rFonts w:asciiTheme="minorHAnsi" w:hAnsiTheme="minorHAnsi"/>
          <w:sz w:val="22"/>
          <w:szCs w:val="22"/>
          <w:lang w:val="en-US"/>
        </w:rPr>
        <w:t xml:space="preserve"> E, </w:t>
      </w:r>
      <w:proofErr w:type="spellStart"/>
      <w:r w:rsidRPr="00FC4639">
        <w:rPr>
          <w:rFonts w:asciiTheme="minorHAnsi" w:hAnsiTheme="minorHAnsi"/>
          <w:sz w:val="22"/>
          <w:szCs w:val="22"/>
          <w:lang w:val="en-US"/>
        </w:rPr>
        <w:t>Ozkan</w:t>
      </w:r>
      <w:proofErr w:type="spellEnd"/>
      <w:r w:rsidRPr="00FC4639">
        <w:rPr>
          <w:rFonts w:asciiTheme="minorHAnsi" w:hAnsiTheme="minorHAnsi"/>
          <w:sz w:val="22"/>
          <w:szCs w:val="22"/>
          <w:lang w:val="en-US"/>
        </w:rPr>
        <w:t xml:space="preserve"> SB, </w:t>
      </w:r>
      <w:proofErr w:type="spellStart"/>
      <w:r w:rsidRPr="00FC4639">
        <w:rPr>
          <w:rFonts w:asciiTheme="minorHAnsi" w:hAnsiTheme="minorHAnsi"/>
          <w:sz w:val="22"/>
          <w:szCs w:val="22"/>
          <w:lang w:val="en-US"/>
        </w:rPr>
        <w:t>Gursoy</w:t>
      </w:r>
      <w:proofErr w:type="spellEnd"/>
      <w:r w:rsidRPr="00FC4639">
        <w:rPr>
          <w:rFonts w:asciiTheme="minorHAnsi" w:hAnsiTheme="minorHAnsi"/>
          <w:sz w:val="22"/>
          <w:szCs w:val="22"/>
          <w:lang w:val="en-US"/>
        </w:rPr>
        <w:t xml:space="preserve"> F. </w:t>
      </w:r>
      <w:r w:rsidRPr="00FC4639">
        <w:rPr>
          <w:rFonts w:asciiTheme="minorHAnsi" w:hAnsiTheme="minorHAnsi"/>
          <w:i/>
          <w:sz w:val="22"/>
          <w:szCs w:val="22"/>
          <w:lang w:val="en-US"/>
        </w:rPr>
        <w:t xml:space="preserve">Patient-controlled analgesia and sedation with fentanyl in phacoemulsification under topical anesthesia. </w:t>
      </w:r>
      <w:r w:rsidRPr="00605DEF">
        <w:rPr>
          <w:rFonts w:asciiTheme="minorHAnsi" w:hAnsiTheme="minorHAnsi"/>
          <w:sz w:val="22"/>
          <w:szCs w:val="22"/>
          <w:lang w:val="en-US"/>
        </w:rPr>
        <w:t>J Cataract Refract Surg 2002;</w:t>
      </w:r>
      <w:r w:rsidR="00015E54">
        <w:rPr>
          <w:rFonts w:asciiTheme="minorHAnsi" w:hAnsiTheme="minorHAnsi"/>
          <w:sz w:val="22"/>
          <w:szCs w:val="22"/>
          <w:lang w:val="en-US"/>
        </w:rPr>
        <w:t xml:space="preserve"> </w:t>
      </w:r>
      <w:r w:rsidRPr="00605DEF">
        <w:rPr>
          <w:rFonts w:asciiTheme="minorHAnsi" w:hAnsiTheme="minorHAnsi"/>
          <w:sz w:val="22"/>
          <w:szCs w:val="22"/>
          <w:lang w:val="en-US"/>
        </w:rPr>
        <w:t>28</w:t>
      </w:r>
      <w:r w:rsidR="00015E54">
        <w:rPr>
          <w:rFonts w:asciiTheme="minorHAnsi" w:hAnsiTheme="minorHAnsi"/>
          <w:sz w:val="22"/>
          <w:szCs w:val="22"/>
          <w:lang w:val="en-US"/>
        </w:rPr>
        <w:t xml:space="preserve"> </w:t>
      </w:r>
      <w:r w:rsidRPr="00605DEF">
        <w:rPr>
          <w:rFonts w:asciiTheme="minorHAnsi" w:hAnsiTheme="minorHAnsi"/>
          <w:sz w:val="22"/>
          <w:szCs w:val="22"/>
          <w:lang w:val="en-US"/>
        </w:rPr>
        <w:t>(11):</w:t>
      </w:r>
      <w:r w:rsidR="00015E54">
        <w:rPr>
          <w:rFonts w:asciiTheme="minorHAnsi" w:hAnsiTheme="minorHAnsi"/>
          <w:sz w:val="22"/>
          <w:szCs w:val="22"/>
          <w:lang w:val="en-US"/>
        </w:rPr>
        <w:t xml:space="preserve"> </w:t>
      </w:r>
      <w:r w:rsidRPr="00605DEF">
        <w:rPr>
          <w:rFonts w:asciiTheme="minorHAnsi" w:hAnsiTheme="minorHAnsi"/>
          <w:sz w:val="22"/>
          <w:szCs w:val="22"/>
          <w:lang w:val="en-US"/>
        </w:rPr>
        <w:t>1968-72.</w:t>
      </w:r>
    </w:p>
    <w:p w14:paraId="64155955" w14:textId="77777777" w:rsidR="003C4A31" w:rsidRPr="00015E54" w:rsidRDefault="00720260" w:rsidP="003C4A31">
      <w:pPr>
        <w:pStyle w:val="NormalWeb"/>
        <w:numPr>
          <w:ilvl w:val="1"/>
          <w:numId w:val="2"/>
        </w:numPr>
        <w:jc w:val="both"/>
        <w:rPr>
          <w:rFonts w:asciiTheme="minorHAnsi" w:hAnsiTheme="minorHAnsi"/>
          <w:sz w:val="22"/>
          <w:szCs w:val="22"/>
          <w:lang w:val="en-US"/>
        </w:rPr>
      </w:pPr>
      <w:proofErr w:type="spellStart"/>
      <w:r w:rsidRPr="00F76FCA">
        <w:rPr>
          <w:rFonts w:asciiTheme="minorHAnsi" w:hAnsiTheme="minorHAnsi"/>
          <w:sz w:val="22"/>
          <w:szCs w:val="22"/>
          <w:lang w:val="it-IT"/>
        </w:rPr>
        <w:t>Peeler</w:t>
      </w:r>
      <w:proofErr w:type="spellEnd"/>
      <w:r w:rsidRPr="00F76FCA">
        <w:rPr>
          <w:rFonts w:asciiTheme="minorHAnsi" w:hAnsiTheme="minorHAnsi"/>
          <w:sz w:val="22"/>
          <w:szCs w:val="22"/>
          <w:lang w:val="it-IT"/>
        </w:rPr>
        <w:t xml:space="preserve"> CE, Villani CM, Fiorello MG, Lee HJ, </w:t>
      </w:r>
      <w:proofErr w:type="spellStart"/>
      <w:r w:rsidRPr="00F76FCA">
        <w:rPr>
          <w:rFonts w:asciiTheme="minorHAnsi" w:hAnsiTheme="minorHAnsi"/>
          <w:sz w:val="22"/>
          <w:szCs w:val="22"/>
          <w:lang w:val="it-IT"/>
        </w:rPr>
        <w:t>Subramanian</w:t>
      </w:r>
      <w:proofErr w:type="spellEnd"/>
      <w:r w:rsidRPr="00F76FCA">
        <w:rPr>
          <w:rFonts w:asciiTheme="minorHAnsi" w:hAnsiTheme="minorHAnsi"/>
          <w:sz w:val="22"/>
          <w:szCs w:val="22"/>
          <w:lang w:val="it-IT"/>
        </w:rPr>
        <w:t xml:space="preserve"> ML, </w:t>
      </w:r>
      <w:proofErr w:type="spellStart"/>
      <w:r w:rsidRPr="00F76FCA">
        <w:rPr>
          <w:rFonts w:asciiTheme="minorHAnsi" w:hAnsiTheme="minorHAnsi"/>
          <w:sz w:val="22"/>
          <w:szCs w:val="22"/>
          <w:lang w:val="it-IT"/>
        </w:rPr>
        <w:t>Desai</w:t>
      </w:r>
      <w:proofErr w:type="spellEnd"/>
      <w:r w:rsidRPr="00F76FCA">
        <w:rPr>
          <w:rFonts w:asciiTheme="minorHAnsi" w:hAnsiTheme="minorHAnsi"/>
          <w:sz w:val="22"/>
          <w:szCs w:val="22"/>
          <w:lang w:val="it-IT"/>
        </w:rPr>
        <w:t xml:space="preserve"> MA, et al. </w:t>
      </w:r>
      <w:r w:rsidRPr="00720260">
        <w:rPr>
          <w:rFonts w:asciiTheme="minorHAnsi" w:hAnsiTheme="minorHAnsi"/>
          <w:i/>
          <w:sz w:val="22"/>
          <w:szCs w:val="22"/>
          <w:lang w:val="en-US"/>
        </w:rPr>
        <w:t xml:space="preserve">Patient satisfaction with oral versus intravenous sedation for cataract surgery: a randomized </w:t>
      </w:r>
      <w:r w:rsidRPr="00015E54">
        <w:rPr>
          <w:rFonts w:asciiTheme="minorHAnsi" w:hAnsiTheme="minorHAnsi"/>
          <w:i/>
          <w:sz w:val="22"/>
          <w:szCs w:val="22"/>
          <w:lang w:val="en-US"/>
        </w:rPr>
        <w:t>clinical trial</w:t>
      </w:r>
      <w:r w:rsidRPr="00015E54">
        <w:rPr>
          <w:rFonts w:asciiTheme="minorHAnsi" w:hAnsiTheme="minorHAnsi"/>
          <w:sz w:val="22"/>
          <w:szCs w:val="22"/>
          <w:lang w:val="en-US"/>
        </w:rPr>
        <w:t xml:space="preserve">. </w:t>
      </w:r>
      <w:proofErr w:type="spellStart"/>
      <w:r w:rsidRPr="00015E54">
        <w:rPr>
          <w:rFonts w:asciiTheme="minorHAnsi" w:hAnsiTheme="minorHAnsi"/>
          <w:sz w:val="22"/>
          <w:szCs w:val="22"/>
        </w:rPr>
        <w:t>Ophthalmology</w:t>
      </w:r>
      <w:proofErr w:type="spellEnd"/>
      <w:r w:rsidRPr="00015E54">
        <w:rPr>
          <w:rFonts w:asciiTheme="minorHAnsi" w:hAnsiTheme="minorHAnsi"/>
          <w:sz w:val="22"/>
          <w:szCs w:val="22"/>
        </w:rPr>
        <w:t xml:space="preserve"> 2019.</w:t>
      </w:r>
    </w:p>
    <w:p w14:paraId="0D5138FB" w14:textId="0B2DE3E0" w:rsidR="00415A5B" w:rsidRPr="00015E54" w:rsidRDefault="00015E54" w:rsidP="00015E54">
      <w:pPr>
        <w:pStyle w:val="NormalWeb"/>
        <w:numPr>
          <w:ilvl w:val="1"/>
          <w:numId w:val="2"/>
        </w:numPr>
        <w:jc w:val="both"/>
        <w:rPr>
          <w:rFonts w:asciiTheme="minorHAnsi" w:hAnsiTheme="minorHAnsi"/>
          <w:sz w:val="22"/>
          <w:szCs w:val="22"/>
        </w:rPr>
      </w:pPr>
      <w:r>
        <w:rPr>
          <w:rFonts w:asciiTheme="minorHAnsi" w:hAnsiTheme="minorHAnsi"/>
          <w:sz w:val="22"/>
          <w:szCs w:val="22"/>
          <w:lang w:val="en-US"/>
        </w:rPr>
        <w:t>Provincial Vision Task Force a</w:t>
      </w:r>
      <w:r w:rsidRPr="00015E54">
        <w:rPr>
          <w:rFonts w:asciiTheme="minorHAnsi" w:hAnsiTheme="minorHAnsi"/>
          <w:sz w:val="22"/>
          <w:szCs w:val="22"/>
          <w:lang w:val="en-US"/>
        </w:rPr>
        <w:t>nd Ministry</w:t>
      </w:r>
      <w:r>
        <w:rPr>
          <w:rFonts w:asciiTheme="minorHAnsi" w:hAnsiTheme="minorHAnsi"/>
          <w:sz w:val="22"/>
          <w:szCs w:val="22"/>
          <w:lang w:val="en-US"/>
        </w:rPr>
        <w:t xml:space="preserve"> of</w:t>
      </w:r>
      <w:r w:rsidRPr="00015E54">
        <w:rPr>
          <w:rFonts w:asciiTheme="minorHAnsi" w:hAnsiTheme="minorHAnsi"/>
          <w:sz w:val="22"/>
          <w:szCs w:val="22"/>
          <w:lang w:val="en-US"/>
        </w:rPr>
        <w:t xml:space="preserve"> Health</w:t>
      </w:r>
      <w:r>
        <w:rPr>
          <w:rFonts w:asciiTheme="minorHAnsi" w:hAnsiTheme="minorHAnsi"/>
          <w:sz w:val="22"/>
          <w:szCs w:val="22"/>
          <w:lang w:val="en-US"/>
        </w:rPr>
        <w:t xml:space="preserve">. </w:t>
      </w:r>
      <w:r w:rsidRPr="00015E54">
        <w:rPr>
          <w:rFonts w:asciiTheme="minorHAnsi" w:hAnsiTheme="minorHAnsi"/>
          <w:i/>
          <w:sz w:val="22"/>
          <w:szCs w:val="22"/>
          <w:lang w:val="en-US"/>
        </w:rPr>
        <w:t>Q</w:t>
      </w:r>
      <w:r w:rsidRPr="00015E54">
        <w:rPr>
          <w:rFonts w:asciiTheme="minorHAnsi" w:hAnsiTheme="minorHAnsi" w:cs="Arial"/>
          <w:i/>
          <w:sz w:val="22"/>
          <w:szCs w:val="22"/>
          <w:lang w:val="en-US" w:eastAsia="fr-FR"/>
        </w:rPr>
        <w:t>uality-Based Procedures Clinical Handbook for Cataract Day Surgery</w:t>
      </w:r>
      <w:r>
        <w:rPr>
          <w:rFonts w:asciiTheme="minorHAnsi" w:hAnsiTheme="minorHAnsi" w:cs="Arial"/>
          <w:i/>
          <w:sz w:val="22"/>
          <w:szCs w:val="22"/>
          <w:lang w:val="en-US" w:eastAsia="fr-FR"/>
        </w:rPr>
        <w:t xml:space="preserve">. </w:t>
      </w:r>
      <w:hyperlink r:id="rId11" w:history="1">
        <w:r w:rsidRPr="00015E54">
          <w:rPr>
            <w:rStyle w:val="Lienhypertexte"/>
            <w:rFonts w:asciiTheme="minorHAnsi" w:hAnsiTheme="minorHAnsi" w:cs="Arial"/>
            <w:color w:val="000000" w:themeColor="text1"/>
            <w:sz w:val="22"/>
            <w:szCs w:val="22"/>
            <w:u w:val="none"/>
            <w:lang w:eastAsia="fr-FR"/>
          </w:rPr>
          <w:t>www.health.gov.on.ca</w:t>
        </w:r>
      </w:hyperlink>
      <w:r w:rsidRPr="00015E54">
        <w:rPr>
          <w:rFonts w:asciiTheme="minorHAnsi" w:hAnsiTheme="minorHAnsi" w:cs="Arial"/>
          <w:color w:val="000000" w:themeColor="text1"/>
          <w:sz w:val="22"/>
          <w:szCs w:val="22"/>
          <w:lang w:eastAsia="fr-FR"/>
        </w:rPr>
        <w:t xml:space="preserve">. Mai 2021. </w:t>
      </w:r>
    </w:p>
    <w:p w14:paraId="36BE39E2" w14:textId="03A13872" w:rsidR="003C4A31" w:rsidRDefault="00015E54" w:rsidP="003C4A31">
      <w:pPr>
        <w:pStyle w:val="NormalWeb"/>
        <w:numPr>
          <w:ilvl w:val="1"/>
          <w:numId w:val="2"/>
        </w:numPr>
        <w:jc w:val="both"/>
        <w:rPr>
          <w:rFonts w:asciiTheme="minorHAnsi" w:hAnsiTheme="minorHAnsi"/>
          <w:sz w:val="22"/>
          <w:szCs w:val="22"/>
        </w:rPr>
      </w:pPr>
      <w:r w:rsidRPr="003C4A31">
        <w:rPr>
          <w:rFonts w:asciiTheme="minorHAnsi" w:hAnsiTheme="minorHAnsi"/>
          <w:sz w:val="22"/>
          <w:szCs w:val="22"/>
        </w:rPr>
        <w:t>Décret</w:t>
      </w:r>
      <w:r w:rsidR="003C4A31" w:rsidRPr="003C4A31">
        <w:rPr>
          <w:rFonts w:asciiTheme="minorHAnsi" w:hAnsiTheme="minorHAnsi"/>
          <w:sz w:val="22"/>
          <w:szCs w:val="22"/>
        </w:rPr>
        <w:t xml:space="preserve"> n° 94-1050 du 5 </w:t>
      </w:r>
      <w:r w:rsidRPr="003C4A31">
        <w:rPr>
          <w:rFonts w:asciiTheme="minorHAnsi" w:hAnsiTheme="minorHAnsi"/>
          <w:sz w:val="22"/>
          <w:szCs w:val="22"/>
        </w:rPr>
        <w:t>décembre</w:t>
      </w:r>
      <w:r w:rsidR="003C4A31" w:rsidRPr="003C4A31">
        <w:rPr>
          <w:rFonts w:asciiTheme="minorHAnsi" w:hAnsiTheme="minorHAnsi"/>
          <w:sz w:val="22"/>
          <w:szCs w:val="22"/>
        </w:rPr>
        <w:t xml:space="preserve"> 1994 relatif aux conditions techniques de fonctionnement des établissements de santé en ce qui concerne la pratique de l’anesthésie et modifiant le code de la santé publique. </w:t>
      </w:r>
    </w:p>
    <w:p w14:paraId="187FD56D" w14:textId="5322D25A" w:rsidR="002E4F2A" w:rsidRDefault="002E4F2A" w:rsidP="003C4A31">
      <w:pPr>
        <w:pStyle w:val="NormalWeb"/>
        <w:numPr>
          <w:ilvl w:val="1"/>
          <w:numId w:val="2"/>
        </w:numPr>
        <w:jc w:val="both"/>
        <w:rPr>
          <w:rFonts w:asciiTheme="minorHAnsi" w:hAnsiTheme="minorHAnsi"/>
          <w:sz w:val="22"/>
          <w:szCs w:val="22"/>
        </w:rPr>
      </w:pPr>
      <w:r w:rsidRPr="002E4F2A">
        <w:rPr>
          <w:rFonts w:asciiTheme="minorHAnsi" w:hAnsiTheme="minorHAnsi"/>
          <w:sz w:val="22"/>
          <w:szCs w:val="22"/>
        </w:rPr>
        <w:t xml:space="preserve">Bouvet L, </w:t>
      </w:r>
      <w:proofErr w:type="spellStart"/>
      <w:r w:rsidRPr="002E4F2A">
        <w:rPr>
          <w:rFonts w:asciiTheme="minorHAnsi" w:hAnsiTheme="minorHAnsi"/>
          <w:sz w:val="22"/>
          <w:szCs w:val="22"/>
        </w:rPr>
        <w:t>Calderon</w:t>
      </w:r>
      <w:proofErr w:type="spellEnd"/>
      <w:r w:rsidRPr="002E4F2A">
        <w:rPr>
          <w:rFonts w:asciiTheme="minorHAnsi" w:hAnsiTheme="minorHAnsi"/>
          <w:sz w:val="22"/>
          <w:szCs w:val="22"/>
        </w:rPr>
        <w:t xml:space="preserve"> AL, </w:t>
      </w:r>
      <w:proofErr w:type="spellStart"/>
      <w:r w:rsidRPr="002E4F2A">
        <w:rPr>
          <w:rFonts w:asciiTheme="minorHAnsi" w:hAnsiTheme="minorHAnsi"/>
          <w:sz w:val="22"/>
          <w:szCs w:val="22"/>
        </w:rPr>
        <w:t>Augris</w:t>
      </w:r>
      <w:proofErr w:type="spellEnd"/>
      <w:r w:rsidRPr="002E4F2A">
        <w:rPr>
          <w:rFonts w:asciiTheme="minorHAnsi" w:hAnsiTheme="minorHAnsi"/>
          <w:sz w:val="22"/>
          <w:szCs w:val="22"/>
        </w:rPr>
        <w:t xml:space="preserve">-Mathieu C, </w:t>
      </w:r>
      <w:proofErr w:type="spellStart"/>
      <w:r w:rsidRPr="002E4F2A">
        <w:rPr>
          <w:rFonts w:asciiTheme="minorHAnsi" w:hAnsiTheme="minorHAnsi"/>
          <w:sz w:val="22"/>
          <w:szCs w:val="22"/>
        </w:rPr>
        <w:t>Diot-Junique</w:t>
      </w:r>
      <w:proofErr w:type="spellEnd"/>
      <w:r w:rsidRPr="002E4F2A">
        <w:rPr>
          <w:rFonts w:asciiTheme="minorHAnsi" w:hAnsiTheme="minorHAnsi"/>
          <w:sz w:val="22"/>
          <w:szCs w:val="22"/>
        </w:rPr>
        <w:t xml:space="preserve"> N, Benoit MP, </w:t>
      </w:r>
      <w:proofErr w:type="spellStart"/>
      <w:r w:rsidRPr="002E4F2A">
        <w:rPr>
          <w:rFonts w:asciiTheme="minorHAnsi" w:hAnsiTheme="minorHAnsi"/>
          <w:sz w:val="22"/>
          <w:szCs w:val="22"/>
        </w:rPr>
        <w:t>Boselli</w:t>
      </w:r>
      <w:proofErr w:type="spellEnd"/>
      <w:r w:rsidRPr="002E4F2A">
        <w:rPr>
          <w:rFonts w:asciiTheme="minorHAnsi" w:hAnsiTheme="minorHAnsi"/>
          <w:sz w:val="22"/>
          <w:szCs w:val="22"/>
        </w:rPr>
        <w:t xml:space="preserve"> E, et al. </w:t>
      </w:r>
      <w:r w:rsidRPr="002E4F2A">
        <w:rPr>
          <w:rFonts w:asciiTheme="minorHAnsi" w:hAnsiTheme="minorHAnsi"/>
          <w:i/>
          <w:sz w:val="22"/>
          <w:szCs w:val="22"/>
        </w:rPr>
        <w:t>Évaluation du recours à l’anesthésiste-réanimateur lors de la chirurgie de la cataracte réalisée sous anesthésie topique</w:t>
      </w:r>
      <w:r w:rsidRPr="002E4F2A">
        <w:rPr>
          <w:rFonts w:asciiTheme="minorHAnsi" w:hAnsiTheme="minorHAnsi"/>
          <w:sz w:val="22"/>
          <w:szCs w:val="22"/>
        </w:rPr>
        <w:t xml:space="preserve">. J Fr </w:t>
      </w:r>
      <w:proofErr w:type="spellStart"/>
      <w:r w:rsidRPr="002E4F2A">
        <w:rPr>
          <w:rFonts w:asciiTheme="minorHAnsi" w:hAnsiTheme="minorHAnsi"/>
          <w:sz w:val="22"/>
          <w:szCs w:val="22"/>
        </w:rPr>
        <w:t>Ophtalmol</w:t>
      </w:r>
      <w:proofErr w:type="spellEnd"/>
      <w:r w:rsidRPr="002E4F2A">
        <w:rPr>
          <w:rFonts w:asciiTheme="minorHAnsi" w:hAnsiTheme="minorHAnsi"/>
          <w:sz w:val="22"/>
          <w:szCs w:val="22"/>
        </w:rPr>
        <w:t xml:space="preserve"> 2015;</w:t>
      </w:r>
      <w:r>
        <w:rPr>
          <w:rFonts w:asciiTheme="minorHAnsi" w:hAnsiTheme="minorHAnsi"/>
          <w:sz w:val="22"/>
          <w:szCs w:val="22"/>
        </w:rPr>
        <w:t xml:space="preserve"> </w:t>
      </w:r>
      <w:r w:rsidRPr="002E4F2A">
        <w:rPr>
          <w:rFonts w:asciiTheme="minorHAnsi" w:hAnsiTheme="minorHAnsi"/>
          <w:sz w:val="22"/>
          <w:szCs w:val="22"/>
        </w:rPr>
        <w:t>38</w:t>
      </w:r>
      <w:r>
        <w:rPr>
          <w:rFonts w:asciiTheme="minorHAnsi" w:hAnsiTheme="minorHAnsi"/>
          <w:sz w:val="22"/>
          <w:szCs w:val="22"/>
        </w:rPr>
        <w:t xml:space="preserve"> </w:t>
      </w:r>
      <w:r w:rsidRPr="002E4F2A">
        <w:rPr>
          <w:rFonts w:asciiTheme="minorHAnsi" w:hAnsiTheme="minorHAnsi"/>
          <w:sz w:val="22"/>
          <w:szCs w:val="22"/>
        </w:rPr>
        <w:t>(4):</w:t>
      </w:r>
      <w:r>
        <w:rPr>
          <w:rFonts w:asciiTheme="minorHAnsi" w:hAnsiTheme="minorHAnsi"/>
          <w:sz w:val="22"/>
          <w:szCs w:val="22"/>
        </w:rPr>
        <w:t xml:space="preserve"> </w:t>
      </w:r>
      <w:r w:rsidRPr="002E4F2A">
        <w:rPr>
          <w:rFonts w:asciiTheme="minorHAnsi" w:hAnsiTheme="minorHAnsi"/>
          <w:sz w:val="22"/>
          <w:szCs w:val="22"/>
        </w:rPr>
        <w:t>316-21.</w:t>
      </w:r>
    </w:p>
    <w:p w14:paraId="4D9E2752" w14:textId="34B5F0D0" w:rsidR="004959BE" w:rsidRDefault="004959BE" w:rsidP="004959BE">
      <w:pPr>
        <w:pStyle w:val="NormalWeb"/>
        <w:numPr>
          <w:ilvl w:val="1"/>
          <w:numId w:val="2"/>
        </w:numPr>
        <w:jc w:val="both"/>
        <w:rPr>
          <w:rFonts w:asciiTheme="minorHAnsi" w:hAnsiTheme="minorHAnsi"/>
          <w:sz w:val="22"/>
          <w:szCs w:val="22"/>
        </w:rPr>
      </w:pPr>
      <w:r w:rsidRPr="004959BE">
        <w:rPr>
          <w:rFonts w:asciiTheme="minorHAnsi" w:hAnsiTheme="minorHAnsi"/>
          <w:sz w:val="22"/>
          <w:szCs w:val="22"/>
        </w:rPr>
        <w:t xml:space="preserve">de </w:t>
      </w:r>
      <w:proofErr w:type="spellStart"/>
      <w:r w:rsidRPr="004959BE">
        <w:rPr>
          <w:rFonts w:asciiTheme="minorHAnsi" w:hAnsiTheme="minorHAnsi"/>
          <w:sz w:val="22"/>
          <w:szCs w:val="22"/>
        </w:rPr>
        <w:t>Beketch</w:t>
      </w:r>
      <w:proofErr w:type="spellEnd"/>
      <w:r w:rsidRPr="004959BE">
        <w:rPr>
          <w:rFonts w:asciiTheme="minorHAnsi" w:hAnsiTheme="minorHAnsi"/>
          <w:sz w:val="22"/>
          <w:szCs w:val="22"/>
        </w:rPr>
        <w:t xml:space="preserve"> C, </w:t>
      </w:r>
      <w:proofErr w:type="spellStart"/>
      <w:r w:rsidRPr="004959BE">
        <w:rPr>
          <w:rFonts w:asciiTheme="minorHAnsi" w:hAnsiTheme="minorHAnsi"/>
          <w:sz w:val="22"/>
          <w:szCs w:val="22"/>
        </w:rPr>
        <w:t>Boissonnot</w:t>
      </w:r>
      <w:proofErr w:type="spellEnd"/>
      <w:r w:rsidRPr="004959BE">
        <w:rPr>
          <w:rFonts w:asciiTheme="minorHAnsi" w:hAnsiTheme="minorHAnsi"/>
          <w:sz w:val="22"/>
          <w:szCs w:val="22"/>
        </w:rPr>
        <w:t xml:space="preserve"> M, </w:t>
      </w:r>
      <w:proofErr w:type="spellStart"/>
      <w:r w:rsidRPr="004959BE">
        <w:rPr>
          <w:rFonts w:asciiTheme="minorHAnsi" w:hAnsiTheme="minorHAnsi"/>
          <w:sz w:val="22"/>
          <w:szCs w:val="22"/>
        </w:rPr>
        <w:t>Bernit</w:t>
      </w:r>
      <w:proofErr w:type="spellEnd"/>
      <w:r w:rsidRPr="004959BE">
        <w:rPr>
          <w:rFonts w:asciiTheme="minorHAnsi" w:hAnsiTheme="minorHAnsi"/>
          <w:sz w:val="22"/>
          <w:szCs w:val="22"/>
        </w:rPr>
        <w:t xml:space="preserve"> AF, </w:t>
      </w:r>
      <w:proofErr w:type="spellStart"/>
      <w:r w:rsidRPr="004959BE">
        <w:rPr>
          <w:rFonts w:asciiTheme="minorHAnsi" w:hAnsiTheme="minorHAnsi"/>
          <w:sz w:val="22"/>
          <w:szCs w:val="22"/>
        </w:rPr>
        <w:t>Debaene</w:t>
      </w:r>
      <w:proofErr w:type="spellEnd"/>
      <w:r w:rsidRPr="004959BE">
        <w:rPr>
          <w:rFonts w:asciiTheme="minorHAnsi" w:hAnsiTheme="minorHAnsi"/>
          <w:sz w:val="22"/>
          <w:szCs w:val="22"/>
        </w:rPr>
        <w:t xml:space="preserve"> B, </w:t>
      </w:r>
      <w:proofErr w:type="spellStart"/>
      <w:r w:rsidRPr="004959BE">
        <w:rPr>
          <w:rFonts w:asciiTheme="minorHAnsi" w:hAnsiTheme="minorHAnsi"/>
          <w:sz w:val="22"/>
          <w:szCs w:val="22"/>
        </w:rPr>
        <w:t>Djabarouti</w:t>
      </w:r>
      <w:proofErr w:type="spellEnd"/>
      <w:r w:rsidRPr="004959BE">
        <w:rPr>
          <w:rFonts w:asciiTheme="minorHAnsi" w:hAnsiTheme="minorHAnsi"/>
          <w:sz w:val="22"/>
          <w:szCs w:val="22"/>
        </w:rPr>
        <w:t xml:space="preserve"> M, </w:t>
      </w:r>
      <w:proofErr w:type="spellStart"/>
      <w:r w:rsidRPr="004959BE">
        <w:rPr>
          <w:rFonts w:asciiTheme="minorHAnsi" w:hAnsiTheme="minorHAnsi"/>
          <w:sz w:val="22"/>
          <w:szCs w:val="22"/>
        </w:rPr>
        <w:t>Bouamama</w:t>
      </w:r>
      <w:proofErr w:type="spellEnd"/>
      <w:r w:rsidRPr="004959BE">
        <w:rPr>
          <w:rFonts w:asciiTheme="minorHAnsi" w:hAnsiTheme="minorHAnsi"/>
          <w:sz w:val="22"/>
          <w:szCs w:val="22"/>
        </w:rPr>
        <w:t xml:space="preserve"> N, et al. </w:t>
      </w:r>
      <w:r w:rsidRPr="004959BE">
        <w:rPr>
          <w:rFonts w:asciiTheme="minorHAnsi" w:hAnsiTheme="minorHAnsi"/>
          <w:i/>
          <w:sz w:val="22"/>
          <w:szCs w:val="22"/>
        </w:rPr>
        <w:t>Protocole simplifié de prise en charge anesthésique chez les patients opérés de cataracte sous topique : étude rétrospective sur un an</w:t>
      </w:r>
      <w:r w:rsidRPr="004959BE">
        <w:rPr>
          <w:rFonts w:asciiTheme="minorHAnsi" w:hAnsiTheme="minorHAnsi"/>
          <w:sz w:val="22"/>
          <w:szCs w:val="22"/>
        </w:rPr>
        <w:t xml:space="preserve">. J Fr </w:t>
      </w:r>
      <w:proofErr w:type="spellStart"/>
      <w:r w:rsidRPr="004959BE">
        <w:rPr>
          <w:rFonts w:asciiTheme="minorHAnsi" w:hAnsiTheme="minorHAnsi"/>
          <w:sz w:val="22"/>
          <w:szCs w:val="22"/>
        </w:rPr>
        <w:t>Ophtalmol</w:t>
      </w:r>
      <w:proofErr w:type="spellEnd"/>
      <w:r w:rsidRPr="004959BE">
        <w:rPr>
          <w:rFonts w:asciiTheme="minorHAnsi" w:hAnsiTheme="minorHAnsi"/>
          <w:sz w:val="22"/>
          <w:szCs w:val="22"/>
        </w:rPr>
        <w:t xml:space="preserve"> 2013;36(1):50-4.</w:t>
      </w:r>
    </w:p>
    <w:p w14:paraId="03936CBC" w14:textId="77777777" w:rsidR="005C34C7" w:rsidRDefault="007D3347" w:rsidP="005C34C7">
      <w:pPr>
        <w:pStyle w:val="NormalWeb"/>
        <w:numPr>
          <w:ilvl w:val="1"/>
          <w:numId w:val="2"/>
        </w:numPr>
        <w:jc w:val="both"/>
        <w:rPr>
          <w:rFonts w:asciiTheme="minorHAnsi" w:hAnsiTheme="minorHAnsi"/>
          <w:sz w:val="22"/>
          <w:szCs w:val="22"/>
        </w:rPr>
      </w:pPr>
      <w:r w:rsidRPr="007D3347">
        <w:rPr>
          <w:rFonts w:asciiTheme="minorHAnsi" w:hAnsiTheme="minorHAnsi"/>
          <w:sz w:val="22"/>
          <w:szCs w:val="22"/>
          <w:lang w:val="en-US"/>
        </w:rPr>
        <w:t>Batta B, Fuchs-</w:t>
      </w:r>
      <w:proofErr w:type="spellStart"/>
      <w:r w:rsidRPr="007D3347">
        <w:rPr>
          <w:rFonts w:asciiTheme="minorHAnsi" w:hAnsiTheme="minorHAnsi"/>
          <w:sz w:val="22"/>
          <w:szCs w:val="22"/>
          <w:lang w:val="en-US"/>
        </w:rPr>
        <w:t>Buder</w:t>
      </w:r>
      <w:proofErr w:type="spellEnd"/>
      <w:r w:rsidRPr="007D3347">
        <w:rPr>
          <w:rFonts w:asciiTheme="minorHAnsi" w:hAnsiTheme="minorHAnsi"/>
          <w:sz w:val="22"/>
          <w:szCs w:val="22"/>
          <w:lang w:val="en-US"/>
        </w:rPr>
        <w:t xml:space="preserve"> T, </w:t>
      </w:r>
      <w:proofErr w:type="spellStart"/>
      <w:r w:rsidRPr="007D3347">
        <w:rPr>
          <w:rFonts w:asciiTheme="minorHAnsi" w:hAnsiTheme="minorHAnsi"/>
          <w:sz w:val="22"/>
          <w:szCs w:val="22"/>
          <w:lang w:val="en-US"/>
        </w:rPr>
        <w:t>Tréchot</w:t>
      </w:r>
      <w:proofErr w:type="spellEnd"/>
      <w:r w:rsidRPr="007D3347">
        <w:rPr>
          <w:rFonts w:asciiTheme="minorHAnsi" w:hAnsiTheme="minorHAnsi"/>
          <w:sz w:val="22"/>
          <w:szCs w:val="22"/>
          <w:lang w:val="en-US"/>
        </w:rPr>
        <w:t xml:space="preserve"> F, </w:t>
      </w:r>
      <w:proofErr w:type="spellStart"/>
      <w:r w:rsidRPr="007D3347">
        <w:rPr>
          <w:rFonts w:asciiTheme="minorHAnsi" w:hAnsiTheme="minorHAnsi"/>
          <w:sz w:val="22"/>
          <w:szCs w:val="22"/>
          <w:lang w:val="en-US"/>
        </w:rPr>
        <w:t>Angioi</w:t>
      </w:r>
      <w:proofErr w:type="spellEnd"/>
      <w:r w:rsidRPr="007D3347">
        <w:rPr>
          <w:rFonts w:asciiTheme="minorHAnsi" w:hAnsiTheme="minorHAnsi"/>
          <w:sz w:val="22"/>
          <w:szCs w:val="22"/>
          <w:lang w:val="en-US"/>
        </w:rPr>
        <w:t xml:space="preserve"> K. </w:t>
      </w:r>
      <w:r w:rsidRPr="005C34C7">
        <w:rPr>
          <w:rFonts w:asciiTheme="minorHAnsi" w:hAnsiTheme="minorHAnsi"/>
          <w:i/>
          <w:sz w:val="22"/>
          <w:szCs w:val="22"/>
          <w:lang w:val="en-US"/>
        </w:rPr>
        <w:t>Simplified topical anesthesia protocol for ambulatory cataract surgery: safety and patient and surgeon satisfaction</w:t>
      </w:r>
      <w:r w:rsidRPr="007D3347">
        <w:rPr>
          <w:rFonts w:asciiTheme="minorHAnsi" w:hAnsiTheme="minorHAnsi"/>
          <w:sz w:val="22"/>
          <w:szCs w:val="22"/>
          <w:lang w:val="en-US"/>
        </w:rPr>
        <w:t xml:space="preserve">. </w:t>
      </w:r>
      <w:r w:rsidRPr="007D3347">
        <w:rPr>
          <w:rFonts w:asciiTheme="minorHAnsi" w:hAnsiTheme="minorHAnsi"/>
          <w:sz w:val="22"/>
          <w:szCs w:val="22"/>
        </w:rPr>
        <w:t xml:space="preserve">J Fr </w:t>
      </w:r>
      <w:proofErr w:type="spellStart"/>
      <w:r w:rsidRPr="007D3347">
        <w:rPr>
          <w:rFonts w:asciiTheme="minorHAnsi" w:hAnsiTheme="minorHAnsi"/>
          <w:sz w:val="22"/>
          <w:szCs w:val="22"/>
        </w:rPr>
        <w:t>Ophtalmol</w:t>
      </w:r>
      <w:proofErr w:type="spellEnd"/>
      <w:r w:rsidRPr="007D3347">
        <w:rPr>
          <w:rFonts w:asciiTheme="minorHAnsi" w:hAnsiTheme="minorHAnsi"/>
          <w:sz w:val="22"/>
          <w:szCs w:val="22"/>
        </w:rPr>
        <w:t xml:space="preserve"> 2014;37(7):</w:t>
      </w:r>
      <w:r w:rsidR="005C34C7">
        <w:rPr>
          <w:rFonts w:asciiTheme="minorHAnsi" w:hAnsiTheme="minorHAnsi"/>
          <w:sz w:val="22"/>
          <w:szCs w:val="22"/>
        </w:rPr>
        <w:t xml:space="preserve"> </w:t>
      </w:r>
      <w:r w:rsidRPr="007D3347">
        <w:rPr>
          <w:rFonts w:asciiTheme="minorHAnsi" w:hAnsiTheme="minorHAnsi"/>
          <w:sz w:val="22"/>
          <w:szCs w:val="22"/>
        </w:rPr>
        <w:t>548-56</w:t>
      </w:r>
      <w:r w:rsidR="005C34C7">
        <w:rPr>
          <w:rFonts w:asciiTheme="minorHAnsi" w:hAnsiTheme="minorHAnsi"/>
          <w:sz w:val="22"/>
          <w:szCs w:val="22"/>
        </w:rPr>
        <w:t>.</w:t>
      </w:r>
    </w:p>
    <w:p w14:paraId="6EAA9FB9" w14:textId="48552A6B" w:rsidR="005C34C7" w:rsidRPr="00415A5B" w:rsidRDefault="005C34C7" w:rsidP="005C34C7">
      <w:pPr>
        <w:pStyle w:val="NormalWeb"/>
        <w:numPr>
          <w:ilvl w:val="1"/>
          <w:numId w:val="2"/>
        </w:numPr>
        <w:jc w:val="both"/>
        <w:rPr>
          <w:rFonts w:asciiTheme="minorHAnsi" w:hAnsiTheme="minorHAnsi"/>
          <w:sz w:val="22"/>
          <w:szCs w:val="22"/>
        </w:rPr>
      </w:pPr>
      <w:proofErr w:type="spellStart"/>
      <w:r w:rsidRPr="005C34C7">
        <w:rPr>
          <w:rFonts w:asciiTheme="minorHAnsi" w:hAnsiTheme="minorHAnsi"/>
          <w:sz w:val="22"/>
          <w:szCs w:val="22"/>
        </w:rPr>
        <w:t>Isnardon</w:t>
      </w:r>
      <w:proofErr w:type="spellEnd"/>
      <w:r w:rsidRPr="005C34C7">
        <w:rPr>
          <w:rFonts w:asciiTheme="minorHAnsi" w:hAnsiTheme="minorHAnsi"/>
          <w:sz w:val="22"/>
          <w:szCs w:val="22"/>
        </w:rPr>
        <w:t xml:space="preserve"> S. </w:t>
      </w:r>
      <w:r w:rsidRPr="005C34C7">
        <w:rPr>
          <w:rFonts w:asciiTheme="minorHAnsi" w:eastAsiaTheme="minorEastAsia" w:hAnsiTheme="minorHAnsi" w:cs="Cambria-Bold"/>
          <w:bCs/>
          <w:i/>
          <w:sz w:val="22"/>
          <w:szCs w:val="22"/>
        </w:rPr>
        <w:t>Evaluation prospective de la mise en place d’une prise en charge de chirurgie de la cataracte sous anesthésie topique sans</w:t>
      </w:r>
      <w:r w:rsidRPr="005C34C7">
        <w:rPr>
          <w:rFonts w:asciiTheme="minorHAnsi" w:hAnsiTheme="minorHAnsi"/>
          <w:i/>
          <w:sz w:val="22"/>
          <w:szCs w:val="22"/>
        </w:rPr>
        <w:t xml:space="preserve"> </w:t>
      </w:r>
      <w:r w:rsidRPr="005C34C7">
        <w:rPr>
          <w:rFonts w:asciiTheme="minorHAnsi" w:eastAsiaTheme="minorEastAsia" w:hAnsiTheme="minorHAnsi" w:cs="Cambria-Bold"/>
          <w:bCs/>
          <w:i/>
          <w:sz w:val="22"/>
          <w:szCs w:val="22"/>
        </w:rPr>
        <w:t>consultation d’anesthésie</w:t>
      </w:r>
      <w:r>
        <w:rPr>
          <w:rFonts w:asciiTheme="minorHAnsi" w:eastAsiaTheme="minorEastAsia" w:hAnsiTheme="minorHAnsi" w:cs="Cambria-Bold"/>
          <w:bCs/>
          <w:sz w:val="22"/>
          <w:szCs w:val="22"/>
        </w:rPr>
        <w:t>. JAB 2020.</w:t>
      </w:r>
    </w:p>
    <w:p w14:paraId="04C8AB01" w14:textId="77777777" w:rsidR="00415A5B" w:rsidRPr="005C34C7" w:rsidRDefault="00415A5B" w:rsidP="00B21AC4">
      <w:pPr>
        <w:pStyle w:val="NormalWeb"/>
        <w:ind w:left="1440"/>
        <w:jc w:val="both"/>
        <w:rPr>
          <w:rFonts w:asciiTheme="minorHAnsi" w:hAnsiTheme="minorHAnsi"/>
          <w:sz w:val="22"/>
          <w:szCs w:val="22"/>
        </w:rPr>
      </w:pPr>
    </w:p>
    <w:p w14:paraId="6E6C2EE2" w14:textId="77777777" w:rsidR="003C4A31" w:rsidRPr="003C4A31" w:rsidRDefault="003C4A31" w:rsidP="003C4A31">
      <w:pPr>
        <w:pStyle w:val="NormalWeb"/>
        <w:ind w:left="1440"/>
        <w:jc w:val="both"/>
        <w:rPr>
          <w:rFonts w:asciiTheme="minorHAnsi" w:hAnsiTheme="minorHAnsi"/>
          <w:sz w:val="22"/>
          <w:szCs w:val="22"/>
        </w:rPr>
      </w:pPr>
    </w:p>
    <w:p w14:paraId="119FDF1A" w14:textId="574CED13" w:rsidR="00A93DA7" w:rsidRDefault="00A93DA7">
      <w:pPr>
        <w:spacing w:after="0" w:line="240" w:lineRule="auto"/>
      </w:pPr>
      <w:r>
        <w:br w:type="page"/>
      </w:r>
    </w:p>
    <w:p w14:paraId="7868ECE4" w14:textId="77777777" w:rsidR="007553E6" w:rsidRDefault="007553E6">
      <w:pPr>
        <w:spacing w:after="0" w:line="240" w:lineRule="auto"/>
      </w:pPr>
    </w:p>
    <w:p w14:paraId="166BB241" w14:textId="2F415FDF" w:rsidR="003F6BCB" w:rsidRDefault="003F6BCB">
      <w:pPr>
        <w:spacing w:after="0" w:line="240" w:lineRule="auto"/>
        <w:rPr>
          <w:b/>
          <w:bCs/>
        </w:rPr>
      </w:pPr>
    </w:p>
    <w:p w14:paraId="427F4479" w14:textId="115574BA" w:rsidR="007553E6" w:rsidRPr="003F6BCB" w:rsidRDefault="003F6BCB" w:rsidP="007553E6">
      <w:pPr>
        <w:tabs>
          <w:tab w:val="left" w:pos="480"/>
          <w:tab w:val="left" w:pos="6579"/>
          <w:tab w:val="right" w:pos="6858"/>
        </w:tabs>
        <w:rPr>
          <w:b/>
          <w:bCs/>
        </w:rPr>
      </w:pPr>
      <w:r w:rsidRPr="003F6BCB">
        <w:rPr>
          <w:b/>
          <w:bCs/>
        </w:rPr>
        <w:t>ANNEXES</w:t>
      </w:r>
    </w:p>
    <w:p w14:paraId="35C48DD2" w14:textId="39F456C1" w:rsidR="003C694A" w:rsidRDefault="003C694A" w:rsidP="007553E6">
      <w:pPr>
        <w:tabs>
          <w:tab w:val="left" w:pos="480"/>
          <w:tab w:val="left" w:pos="6579"/>
          <w:tab w:val="right" w:pos="6858"/>
        </w:tabs>
      </w:pPr>
      <w:r>
        <w:t xml:space="preserve">Annexe 1 : </w:t>
      </w:r>
      <w:r w:rsidR="00BE5397">
        <w:t xml:space="preserve">étapes de la </w:t>
      </w:r>
      <w:r>
        <w:t>procédure</w:t>
      </w:r>
      <w:r w:rsidR="00BE5397">
        <w:t xml:space="preserve"> « Prise en charge du patient opéré de la cataracte sous anesthésie locale </w:t>
      </w:r>
      <w:r w:rsidR="00CB1185">
        <w:t xml:space="preserve">avec ou sans sédation </w:t>
      </w:r>
      <w:r w:rsidR="00BE5397">
        <w:t>sans consultation d’anesthésie préalable ».</w:t>
      </w:r>
    </w:p>
    <w:p w14:paraId="401B32C6" w14:textId="6E77AA39" w:rsidR="003C694A" w:rsidRDefault="003C694A" w:rsidP="007553E6">
      <w:pPr>
        <w:tabs>
          <w:tab w:val="left" w:pos="480"/>
          <w:tab w:val="left" w:pos="6579"/>
          <w:tab w:val="right" w:pos="6858"/>
        </w:tabs>
      </w:pPr>
      <w:r w:rsidRPr="003C694A">
        <w:rPr>
          <w:noProof/>
          <w:lang w:eastAsia="fr-FR"/>
        </w:rPr>
        <w:drawing>
          <wp:inline distT="0" distB="0" distL="0" distR="0" wp14:anchorId="7FCA33CE" wp14:editId="04DB6D34">
            <wp:extent cx="5760720" cy="683196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831965"/>
                    </a:xfrm>
                    <a:prstGeom prst="rect">
                      <a:avLst/>
                    </a:prstGeom>
                  </pic:spPr>
                </pic:pic>
              </a:graphicData>
            </a:graphic>
          </wp:inline>
        </w:drawing>
      </w:r>
    </w:p>
    <w:p w14:paraId="5D851551" w14:textId="77777777" w:rsidR="003C694A" w:rsidRDefault="003C694A">
      <w:pPr>
        <w:spacing w:after="0" w:line="240" w:lineRule="auto"/>
      </w:pPr>
    </w:p>
    <w:p w14:paraId="027DBF75" w14:textId="77777777" w:rsidR="003C694A" w:rsidRDefault="003C694A">
      <w:pPr>
        <w:spacing w:after="0" w:line="240" w:lineRule="auto"/>
      </w:pPr>
    </w:p>
    <w:p w14:paraId="3B3E10EC" w14:textId="77777777" w:rsidR="003C694A" w:rsidRDefault="003C694A">
      <w:pPr>
        <w:spacing w:after="0" w:line="240" w:lineRule="auto"/>
      </w:pPr>
    </w:p>
    <w:p w14:paraId="5C0354F5" w14:textId="77777777" w:rsidR="003C694A" w:rsidRDefault="003C694A">
      <w:pPr>
        <w:spacing w:after="0" w:line="240" w:lineRule="auto"/>
      </w:pPr>
    </w:p>
    <w:p w14:paraId="3AE40977" w14:textId="77777777" w:rsidR="003C694A" w:rsidRDefault="003C694A">
      <w:pPr>
        <w:spacing w:after="0" w:line="240" w:lineRule="auto"/>
      </w:pPr>
    </w:p>
    <w:p w14:paraId="69CE70DD" w14:textId="702F5694" w:rsidR="003C694A" w:rsidRDefault="003C694A">
      <w:pPr>
        <w:spacing w:after="0" w:line="240" w:lineRule="auto"/>
      </w:pPr>
      <w:r>
        <w:t xml:space="preserve">Annexe 2 : lettre d’information </w:t>
      </w:r>
      <w:r w:rsidR="00324ED6">
        <w:t>sur l’anesthésie</w:t>
      </w:r>
    </w:p>
    <w:p w14:paraId="5D68D234" w14:textId="77777777" w:rsidR="003C694A" w:rsidRDefault="003C694A">
      <w:pPr>
        <w:spacing w:after="0" w:line="240" w:lineRule="auto"/>
      </w:pPr>
      <w:r w:rsidRPr="003C694A">
        <w:rPr>
          <w:noProof/>
          <w:lang w:eastAsia="fr-FR"/>
        </w:rPr>
        <w:drawing>
          <wp:inline distT="0" distB="0" distL="0" distR="0" wp14:anchorId="7CB336EC" wp14:editId="233E7C63">
            <wp:extent cx="5760720" cy="65957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595745"/>
                    </a:xfrm>
                    <a:prstGeom prst="rect">
                      <a:avLst/>
                    </a:prstGeom>
                  </pic:spPr>
                </pic:pic>
              </a:graphicData>
            </a:graphic>
          </wp:inline>
        </w:drawing>
      </w:r>
    </w:p>
    <w:p w14:paraId="6AE70723" w14:textId="145CACBE" w:rsidR="003C694A" w:rsidRDefault="003C694A">
      <w:pPr>
        <w:spacing w:after="0" w:line="240" w:lineRule="auto"/>
      </w:pPr>
    </w:p>
    <w:p w14:paraId="425BA50D" w14:textId="50D7CE1F" w:rsidR="003C694A" w:rsidRDefault="003C694A">
      <w:pPr>
        <w:spacing w:after="0" w:line="240" w:lineRule="auto"/>
      </w:pPr>
    </w:p>
    <w:p w14:paraId="020B5268" w14:textId="07651CC7" w:rsidR="003C694A" w:rsidRDefault="003C694A">
      <w:pPr>
        <w:spacing w:after="0" w:line="240" w:lineRule="auto"/>
      </w:pPr>
    </w:p>
    <w:p w14:paraId="4D0DAC3A" w14:textId="209504CE" w:rsidR="003C694A" w:rsidRDefault="003C694A">
      <w:pPr>
        <w:spacing w:after="0" w:line="240" w:lineRule="auto"/>
      </w:pPr>
    </w:p>
    <w:p w14:paraId="0FE611EE" w14:textId="084A88B1" w:rsidR="003C694A" w:rsidRDefault="003C694A">
      <w:pPr>
        <w:spacing w:after="0" w:line="240" w:lineRule="auto"/>
      </w:pPr>
    </w:p>
    <w:p w14:paraId="2E6AAEBE" w14:textId="4DBE6A97" w:rsidR="003C694A" w:rsidRDefault="003C694A">
      <w:pPr>
        <w:spacing w:after="0" w:line="240" w:lineRule="auto"/>
      </w:pPr>
    </w:p>
    <w:p w14:paraId="1D0C0C35" w14:textId="723D0F90" w:rsidR="003C694A" w:rsidRDefault="003C694A">
      <w:pPr>
        <w:spacing w:after="0" w:line="240" w:lineRule="auto"/>
      </w:pPr>
    </w:p>
    <w:p w14:paraId="2B8AFE00" w14:textId="0E3F150D" w:rsidR="003C694A" w:rsidRDefault="003C694A">
      <w:pPr>
        <w:spacing w:after="0" w:line="240" w:lineRule="auto"/>
      </w:pPr>
    </w:p>
    <w:p w14:paraId="25175F67" w14:textId="0CB3B76E" w:rsidR="003C694A" w:rsidRDefault="003C694A">
      <w:pPr>
        <w:spacing w:after="0" w:line="240" w:lineRule="auto"/>
      </w:pPr>
    </w:p>
    <w:p w14:paraId="6590B599" w14:textId="7B93A916" w:rsidR="003C694A" w:rsidRDefault="003C694A">
      <w:pPr>
        <w:spacing w:after="0" w:line="240" w:lineRule="auto"/>
      </w:pPr>
    </w:p>
    <w:p w14:paraId="6ACAB085" w14:textId="77777777" w:rsidR="003C694A" w:rsidRDefault="003C694A">
      <w:pPr>
        <w:spacing w:after="0" w:line="240" w:lineRule="auto"/>
      </w:pPr>
    </w:p>
    <w:p w14:paraId="6C6F76F7" w14:textId="39BF9E36" w:rsidR="003C694A" w:rsidRDefault="003C694A">
      <w:pPr>
        <w:spacing w:after="0" w:line="240" w:lineRule="auto"/>
      </w:pPr>
      <w:r>
        <w:lastRenderedPageBreak/>
        <w:t>Annexe 3 : questionnaire médical simplifié</w:t>
      </w:r>
    </w:p>
    <w:p w14:paraId="07254F5E" w14:textId="3D628325" w:rsidR="003C694A" w:rsidRDefault="003C694A">
      <w:pPr>
        <w:spacing w:after="0" w:line="240" w:lineRule="auto"/>
      </w:pPr>
    </w:p>
    <w:p w14:paraId="074DEC8D" w14:textId="20C995A1" w:rsidR="003C694A" w:rsidRDefault="003C694A">
      <w:pPr>
        <w:spacing w:after="0" w:line="240" w:lineRule="auto"/>
      </w:pPr>
      <w:r w:rsidRPr="003C694A">
        <w:rPr>
          <w:noProof/>
          <w:lang w:eastAsia="fr-FR"/>
        </w:rPr>
        <w:drawing>
          <wp:inline distT="0" distB="0" distL="0" distR="0" wp14:anchorId="707E127C" wp14:editId="2F980673">
            <wp:extent cx="5613400" cy="7759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7759700"/>
                    </a:xfrm>
                    <a:prstGeom prst="rect">
                      <a:avLst/>
                    </a:prstGeom>
                  </pic:spPr>
                </pic:pic>
              </a:graphicData>
            </a:graphic>
          </wp:inline>
        </w:drawing>
      </w:r>
    </w:p>
    <w:p w14:paraId="5DA95F70" w14:textId="77777777" w:rsidR="003C694A" w:rsidRDefault="003C694A">
      <w:pPr>
        <w:spacing w:after="0" w:line="240" w:lineRule="auto"/>
      </w:pPr>
    </w:p>
    <w:p w14:paraId="540EFB2F" w14:textId="77777777" w:rsidR="003C694A" w:rsidRDefault="003C694A">
      <w:pPr>
        <w:spacing w:after="0" w:line="240" w:lineRule="auto"/>
      </w:pPr>
    </w:p>
    <w:p w14:paraId="3B171560" w14:textId="77777777" w:rsidR="003C694A" w:rsidRDefault="003C694A">
      <w:pPr>
        <w:spacing w:after="0" w:line="240" w:lineRule="auto"/>
      </w:pPr>
    </w:p>
    <w:p w14:paraId="1A4A9F02" w14:textId="77777777" w:rsidR="003C694A" w:rsidRDefault="003C694A">
      <w:pPr>
        <w:spacing w:after="0" w:line="240" w:lineRule="auto"/>
      </w:pPr>
    </w:p>
    <w:p w14:paraId="4CA96BD8" w14:textId="5D39BA3B" w:rsidR="003C694A" w:rsidRPr="003C694A" w:rsidRDefault="003C694A" w:rsidP="003C694A">
      <w:pPr>
        <w:spacing w:after="0" w:line="240" w:lineRule="auto"/>
        <w:rPr>
          <w:rFonts w:ascii="Times New Roman" w:eastAsia="Times New Roman" w:hAnsi="Times New Roman"/>
          <w:sz w:val="24"/>
          <w:szCs w:val="24"/>
          <w:lang w:eastAsia="zh-CN"/>
        </w:rPr>
      </w:pPr>
      <w:r w:rsidRPr="003C694A">
        <w:rPr>
          <w:rFonts w:ascii="Times New Roman" w:eastAsia="Times New Roman" w:hAnsi="Times New Roman"/>
          <w:sz w:val="24"/>
          <w:szCs w:val="24"/>
          <w:lang w:eastAsia="zh-CN"/>
        </w:rPr>
        <w:lastRenderedPageBreak/>
        <w:fldChar w:fldCharType="begin"/>
      </w:r>
      <w:r w:rsidRPr="003C694A">
        <w:rPr>
          <w:rFonts w:ascii="Times New Roman" w:eastAsia="Times New Roman" w:hAnsi="Times New Roman"/>
          <w:sz w:val="24"/>
          <w:szCs w:val="24"/>
          <w:lang w:eastAsia="zh-CN"/>
        </w:rPr>
        <w:instrText xml:space="preserve"> INCLUDEPICTURE "/var/folders/6r/h_kg95311_j9mk1ddz1xrqj00000gn/T/com.microsoft.Word/WebArchiveCopyPasteTempFiles/page9image31750160" \* MERGEFORMATINET </w:instrText>
      </w:r>
      <w:r w:rsidRPr="003C694A">
        <w:rPr>
          <w:rFonts w:ascii="Times New Roman" w:eastAsia="Times New Roman" w:hAnsi="Times New Roman"/>
          <w:sz w:val="24"/>
          <w:szCs w:val="24"/>
          <w:lang w:eastAsia="zh-CN"/>
        </w:rPr>
        <w:fldChar w:fldCharType="separate"/>
      </w:r>
      <w:r w:rsidRPr="003C694A">
        <w:rPr>
          <w:rFonts w:ascii="Times New Roman" w:eastAsia="Times New Roman" w:hAnsi="Times New Roman"/>
          <w:noProof/>
          <w:sz w:val="24"/>
          <w:szCs w:val="24"/>
          <w:lang w:eastAsia="fr-FR"/>
        </w:rPr>
        <w:drawing>
          <wp:inline distT="0" distB="0" distL="0" distR="0" wp14:anchorId="7781E133" wp14:editId="7F398895">
            <wp:extent cx="5760720" cy="8428990"/>
            <wp:effectExtent l="0" t="0" r="5080" b="3810"/>
            <wp:docPr id="20" name="Image 20" descr="page9image317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9image31750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428990"/>
                    </a:xfrm>
                    <a:prstGeom prst="rect">
                      <a:avLst/>
                    </a:prstGeom>
                    <a:noFill/>
                    <a:ln>
                      <a:noFill/>
                    </a:ln>
                  </pic:spPr>
                </pic:pic>
              </a:graphicData>
            </a:graphic>
          </wp:inline>
        </w:drawing>
      </w:r>
      <w:r w:rsidRPr="003C694A">
        <w:rPr>
          <w:rFonts w:ascii="Times New Roman" w:eastAsia="Times New Roman" w:hAnsi="Times New Roman"/>
          <w:sz w:val="24"/>
          <w:szCs w:val="24"/>
          <w:lang w:eastAsia="zh-CN"/>
        </w:rPr>
        <w:fldChar w:fldCharType="end"/>
      </w:r>
    </w:p>
    <w:p w14:paraId="3B0F24D2" w14:textId="77777777" w:rsidR="003C694A" w:rsidRDefault="003C694A">
      <w:pPr>
        <w:spacing w:after="0" w:line="240" w:lineRule="auto"/>
      </w:pPr>
    </w:p>
    <w:p w14:paraId="5CDC6AA1" w14:textId="77777777" w:rsidR="003C694A" w:rsidRDefault="003C694A">
      <w:pPr>
        <w:spacing w:after="0" w:line="240" w:lineRule="auto"/>
      </w:pPr>
    </w:p>
    <w:p w14:paraId="32D21C31" w14:textId="77777777" w:rsidR="003C694A" w:rsidRDefault="003C694A">
      <w:pPr>
        <w:spacing w:after="0" w:line="240" w:lineRule="auto"/>
      </w:pPr>
    </w:p>
    <w:p w14:paraId="36AE07C5" w14:textId="61A9BF92" w:rsidR="003C694A" w:rsidRDefault="003C694A" w:rsidP="003C694A">
      <w:pPr>
        <w:spacing w:after="0" w:line="240" w:lineRule="auto"/>
      </w:pPr>
      <w:r>
        <w:t>Annexe 4 : cahier de recueil audit clinique</w:t>
      </w:r>
    </w:p>
    <w:p w14:paraId="48272FB6" w14:textId="225E33A2" w:rsidR="00C9036E" w:rsidRDefault="00C9036E" w:rsidP="003C694A">
      <w:pPr>
        <w:spacing w:after="0" w:line="240" w:lineRule="auto"/>
      </w:pPr>
    </w:p>
    <w:p w14:paraId="1209B190" w14:textId="77777777" w:rsidR="00C9036E" w:rsidRDefault="00C9036E" w:rsidP="00C9036E">
      <w:pPr>
        <w:tabs>
          <w:tab w:val="left" w:pos="480"/>
          <w:tab w:val="left" w:pos="6579"/>
          <w:tab w:val="right" w:pos="6858"/>
        </w:tabs>
      </w:pPr>
      <w:r>
        <w:rPr>
          <w:noProof/>
          <w:lang w:eastAsia="fr-FR"/>
        </w:rPr>
        <mc:AlternateContent>
          <mc:Choice Requires="wps">
            <w:drawing>
              <wp:anchor distT="0" distB="0" distL="114300" distR="114300" simplePos="0" relativeHeight="251661312" behindDoc="0" locked="0" layoutInCell="1" allowOverlap="1" wp14:anchorId="2C44C5CD" wp14:editId="656521D0">
                <wp:simplePos x="0" y="0"/>
                <wp:positionH relativeFrom="column">
                  <wp:posOffset>3324</wp:posOffset>
                </wp:positionH>
                <wp:positionV relativeFrom="paragraph">
                  <wp:posOffset>149</wp:posOffset>
                </wp:positionV>
                <wp:extent cx="1260475" cy="803275"/>
                <wp:effectExtent l="0" t="0" r="34925" b="34925"/>
                <wp:wrapSquare wrapText="bothSides"/>
                <wp:docPr id="3" name="Zone de texte 3"/>
                <wp:cNvGraphicFramePr/>
                <a:graphic xmlns:a="http://schemas.openxmlformats.org/drawingml/2006/main">
                  <a:graphicData uri="http://schemas.microsoft.com/office/word/2010/wordprocessingShape">
                    <wps:wsp>
                      <wps:cNvSpPr txBox="1"/>
                      <wps:spPr>
                        <a:xfrm>
                          <a:off x="0" y="0"/>
                          <a:ext cx="1260475" cy="80327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EE4B5C" w14:textId="77777777" w:rsidR="00C9036E" w:rsidRDefault="00C9036E" w:rsidP="00C9036E">
                            <w:pPr>
                              <w:jc w:val="center"/>
                            </w:pPr>
                            <w:r>
                              <w:t>ETIQUETTE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4C5CD" id="_x0000_t202" coordsize="21600,21600" o:spt="202" path="m,l,21600r21600,l21600,xe">
                <v:stroke joinstyle="miter"/>
                <v:path gradientshapeok="t" o:connecttype="rect"/>
              </v:shapetype>
              <v:shape id="Zone de texte 3" o:spid="_x0000_s1027" type="#_x0000_t202" style="position:absolute;margin-left:.25pt;margin-top:0;width:99.25pt;height: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" filled="f" strokecolor="black [3213]" strokeweight="1pt">
                <v:textbox>
                  <w:txbxContent>
                    <w:p w14:paraId="17EE4B5C" w14:textId="77777777" w:rsidR="00C9036E" w:rsidRDefault="00C9036E" w:rsidP="00C9036E">
                      <w:pPr>
                        <w:jc w:val="center"/>
                      </w:pPr>
                      <w:r>
                        <w:t>ETIQUETTE PATIENT</w:t>
                      </w:r>
                    </w:p>
                  </w:txbxContent>
                </v:textbox>
                <w10:wrap type="square"/>
              </v:shape>
            </w:pict>
          </mc:Fallback>
        </mc:AlternateContent>
      </w:r>
      <w:r>
        <w:t xml:space="preserve">        DATE D’INTERVENTION : ____/_____/__________</w:t>
      </w:r>
      <w:r>
        <w:tab/>
      </w:r>
      <w:r>
        <w:tab/>
      </w:r>
    </w:p>
    <w:p w14:paraId="18ED8FC5" w14:textId="77777777" w:rsidR="00C9036E" w:rsidRDefault="00C9036E" w:rsidP="00C9036E">
      <w:pPr>
        <w:tabs>
          <w:tab w:val="left" w:pos="480"/>
          <w:tab w:val="left" w:pos="6579"/>
          <w:tab w:val="right" w:pos="6858"/>
        </w:tabs>
      </w:pPr>
      <w:r>
        <w:t xml:space="preserve">        Cocher les cases correspondantes</w:t>
      </w:r>
      <w:r>
        <w:tab/>
      </w:r>
    </w:p>
    <w:p w14:paraId="6CB143B8" w14:textId="77777777" w:rsidR="00C9036E" w:rsidRDefault="00C9036E" w:rsidP="00C9036E">
      <w:pPr>
        <w:tabs>
          <w:tab w:val="left" w:pos="6579"/>
        </w:tabs>
      </w:pPr>
    </w:p>
    <w:tbl>
      <w:tblPr>
        <w:tblStyle w:val="Tableausimple1"/>
        <w:tblW w:w="5315" w:type="pct"/>
        <w:tblLayout w:type="fixed"/>
        <w:tblLook w:val="04A0" w:firstRow="1" w:lastRow="0" w:firstColumn="1" w:lastColumn="0" w:noHBand="0" w:noVBand="1"/>
      </w:tblPr>
      <w:tblGrid>
        <w:gridCol w:w="2657"/>
        <w:gridCol w:w="425"/>
        <w:gridCol w:w="1984"/>
        <w:gridCol w:w="1027"/>
        <w:gridCol w:w="2905"/>
        <w:gridCol w:w="875"/>
      </w:tblGrid>
      <w:tr w:rsidR="00C9036E" w:rsidRPr="00595F00" w14:paraId="3FA85D10" w14:textId="77777777" w:rsidTr="001F444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46" w:type="pct"/>
            <w:vMerge w:val="restart"/>
            <w:shd w:val="clear" w:color="auto" w:fill="BA9AF9"/>
            <w:noWrap/>
            <w:vAlign w:val="center"/>
          </w:tcPr>
          <w:p w14:paraId="677FCACD" w14:textId="77777777" w:rsidR="00C9036E" w:rsidRPr="00E84EAD" w:rsidRDefault="00C9036E" w:rsidP="001F444C">
            <w:pPr>
              <w:pStyle w:val="Sansinterligne"/>
              <w:jc w:val="center"/>
            </w:pPr>
            <w:r>
              <w:rPr>
                <w:b w:val="0"/>
                <w:bCs w:val="0"/>
              </w:rPr>
              <w:t xml:space="preserve">Recours à la consultation d’anesthésie </w:t>
            </w:r>
          </w:p>
        </w:tc>
        <w:tc>
          <w:tcPr>
            <w:tcW w:w="215" w:type="pct"/>
            <w:shd w:val="clear" w:color="auto" w:fill="E2DFF6"/>
            <w:vAlign w:val="center"/>
          </w:tcPr>
          <w:p w14:paraId="2C93F61D" w14:textId="77777777" w:rsidR="00C9036E" w:rsidRPr="00595F00" w:rsidRDefault="00C9036E" w:rsidP="001F444C">
            <w:pPr>
              <w:pStyle w:val="Sansinterligne"/>
              <w:jc w:val="center"/>
              <w:cnfStyle w:val="100000000000" w:firstRow="1" w:lastRow="0" w:firstColumn="0" w:lastColumn="0" w:oddVBand="0" w:evenVBand="0" w:oddHBand="0" w:evenHBand="0" w:firstRowFirstColumn="0" w:firstRowLastColumn="0" w:lastRowFirstColumn="0" w:lastRowLastColumn="0"/>
              <w:rPr>
                <w:b w:val="0"/>
                <w:bCs w:val="0"/>
              </w:rPr>
            </w:pPr>
            <w:r>
              <w:rPr>
                <w:rFonts w:ascii="Tahoma" w:hAnsi="Tahoma" w:cs="Tahoma"/>
              </w:rPr>
              <w:t></w:t>
            </w:r>
          </w:p>
        </w:tc>
        <w:tc>
          <w:tcPr>
            <w:tcW w:w="3439" w:type="pct"/>
            <w:gridSpan w:val="4"/>
            <w:shd w:val="clear" w:color="auto" w:fill="E2DFF6"/>
          </w:tcPr>
          <w:p w14:paraId="43556FA1" w14:textId="77777777" w:rsidR="00C9036E" w:rsidRPr="00595F00" w:rsidRDefault="00C9036E" w:rsidP="001F444C">
            <w:pPr>
              <w:pStyle w:val="Sansinterligne"/>
              <w:jc w:val="center"/>
              <w:cnfStyle w:val="100000000000" w:firstRow="1" w:lastRow="0" w:firstColumn="0" w:lastColumn="0" w:oddVBand="0" w:evenVBand="0" w:oddHBand="0" w:evenHBand="0" w:firstRowFirstColumn="0" w:firstRowLastColumn="0" w:lastRowFirstColumn="0" w:lastRowLastColumn="0"/>
              <w:rPr>
                <w:b w:val="0"/>
                <w:bCs w:val="0"/>
              </w:rPr>
            </w:pPr>
            <w:r w:rsidRPr="00595F00">
              <w:rPr>
                <w:b w:val="0"/>
                <w:bCs w:val="0"/>
              </w:rPr>
              <w:t>Le patient a eu une consultation d’anesthésie présentielle</w:t>
            </w:r>
          </w:p>
        </w:tc>
      </w:tr>
      <w:tr w:rsidR="00C9036E" w:rsidRPr="00595F00" w14:paraId="7448E7C3" w14:textId="77777777" w:rsidTr="001F444C">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46" w:type="pct"/>
            <w:vMerge/>
            <w:shd w:val="clear" w:color="auto" w:fill="BA9AF9"/>
            <w:noWrap/>
            <w:vAlign w:val="center"/>
          </w:tcPr>
          <w:p w14:paraId="39070608" w14:textId="77777777" w:rsidR="00C9036E" w:rsidRPr="00595F00" w:rsidRDefault="00C9036E" w:rsidP="001F444C">
            <w:pPr>
              <w:pStyle w:val="Sansinterligne"/>
              <w:jc w:val="center"/>
              <w:rPr>
                <w:b w:val="0"/>
                <w:bCs w:val="0"/>
              </w:rPr>
            </w:pPr>
          </w:p>
        </w:tc>
        <w:tc>
          <w:tcPr>
            <w:tcW w:w="215" w:type="pct"/>
            <w:shd w:val="clear" w:color="auto" w:fill="E2DFF6"/>
            <w:vAlign w:val="center"/>
          </w:tcPr>
          <w:p w14:paraId="5D7F24DD" w14:textId="77777777" w:rsidR="00C9036E" w:rsidRPr="00595F00"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Pr>
                <w:rFonts w:ascii="Tahoma" w:hAnsi="Tahoma" w:cs="Tahoma"/>
              </w:rPr>
              <w:t></w:t>
            </w:r>
          </w:p>
        </w:tc>
        <w:tc>
          <w:tcPr>
            <w:tcW w:w="3439" w:type="pct"/>
            <w:gridSpan w:val="4"/>
            <w:shd w:val="clear" w:color="auto" w:fill="E2DFF6"/>
          </w:tcPr>
          <w:p w14:paraId="71B628D2" w14:textId="77777777" w:rsidR="00C9036E" w:rsidRPr="00595F00"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sidRPr="00595F00">
              <w:t>Le patient a eu une téléconsultation</w:t>
            </w:r>
          </w:p>
        </w:tc>
      </w:tr>
      <w:tr w:rsidR="00C9036E" w:rsidRPr="00595F00" w14:paraId="2B0CDA1A" w14:textId="77777777" w:rsidTr="001F444C">
        <w:trPr>
          <w:trHeight w:val="467"/>
        </w:trPr>
        <w:tc>
          <w:tcPr>
            <w:cnfStyle w:val="001000000000" w:firstRow="0" w:lastRow="0" w:firstColumn="1" w:lastColumn="0" w:oddVBand="0" w:evenVBand="0" w:oddHBand="0" w:evenHBand="0" w:firstRowFirstColumn="0" w:firstRowLastColumn="0" w:lastRowFirstColumn="0" w:lastRowLastColumn="0"/>
            <w:tcW w:w="1346" w:type="pct"/>
            <w:vMerge/>
            <w:shd w:val="clear" w:color="auto" w:fill="BA9AF9"/>
            <w:noWrap/>
            <w:vAlign w:val="center"/>
          </w:tcPr>
          <w:p w14:paraId="2BF01E33" w14:textId="77777777" w:rsidR="00C9036E" w:rsidRPr="00595F00" w:rsidRDefault="00C9036E" w:rsidP="001F444C">
            <w:pPr>
              <w:pStyle w:val="Sansinterligne"/>
              <w:jc w:val="center"/>
              <w:rPr>
                <w:b w:val="0"/>
                <w:bCs w:val="0"/>
              </w:rPr>
            </w:pPr>
          </w:p>
        </w:tc>
        <w:tc>
          <w:tcPr>
            <w:tcW w:w="215" w:type="pct"/>
            <w:vMerge w:val="restart"/>
            <w:shd w:val="clear" w:color="auto" w:fill="E2DFF6"/>
            <w:vAlign w:val="center"/>
          </w:tcPr>
          <w:p w14:paraId="35C355D5"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Pr>
                <w:rFonts w:ascii="Tahoma" w:hAnsi="Tahoma" w:cs="Tahoma"/>
              </w:rPr>
              <w:t></w:t>
            </w:r>
          </w:p>
        </w:tc>
        <w:tc>
          <w:tcPr>
            <w:tcW w:w="1005" w:type="pct"/>
            <w:vMerge w:val="restart"/>
            <w:shd w:val="clear" w:color="auto" w:fill="E2DFF6"/>
            <w:vAlign w:val="center"/>
          </w:tcPr>
          <w:p w14:paraId="21C094E9"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sidRPr="00595F00">
              <w:t>Le patient n’a pas eu de consultation</w:t>
            </w:r>
          </w:p>
        </w:tc>
        <w:tc>
          <w:tcPr>
            <w:tcW w:w="2434" w:type="pct"/>
            <w:gridSpan w:val="3"/>
            <w:shd w:val="clear" w:color="auto" w:fill="E2DFF6"/>
          </w:tcPr>
          <w:p w14:paraId="741D81E3"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sidRPr="00595F00">
              <w:t>Dans ce cas le tryptique (questionnaire médical rempli, ordo</w:t>
            </w:r>
            <w:r>
              <w:t>nnance +/- CR cardio/pneumo) est-</w:t>
            </w:r>
            <w:r w:rsidRPr="00595F00">
              <w:t>il complet ?</w:t>
            </w:r>
            <w:r>
              <w:t xml:space="preserve"> </w:t>
            </w:r>
          </w:p>
        </w:tc>
      </w:tr>
      <w:tr w:rsidR="00C9036E" w:rsidRPr="00595F00" w14:paraId="5B93E6FE" w14:textId="77777777" w:rsidTr="001F444C">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1346" w:type="pct"/>
            <w:vMerge/>
            <w:shd w:val="clear" w:color="auto" w:fill="BA9AF9"/>
            <w:noWrap/>
            <w:vAlign w:val="center"/>
          </w:tcPr>
          <w:p w14:paraId="2717DC02" w14:textId="77777777" w:rsidR="00C9036E" w:rsidRPr="00595F00" w:rsidRDefault="00C9036E" w:rsidP="001F444C">
            <w:pPr>
              <w:pStyle w:val="Sansinterligne"/>
              <w:jc w:val="center"/>
            </w:pPr>
          </w:p>
        </w:tc>
        <w:tc>
          <w:tcPr>
            <w:tcW w:w="215" w:type="pct"/>
            <w:vMerge/>
            <w:shd w:val="clear" w:color="auto" w:fill="E2DFF6"/>
            <w:vAlign w:val="center"/>
          </w:tcPr>
          <w:p w14:paraId="595FF3EB" w14:textId="77777777" w:rsidR="00C9036E"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tcW w:w="1005" w:type="pct"/>
            <w:vMerge/>
            <w:shd w:val="clear" w:color="auto" w:fill="E2DFF6"/>
            <w:vAlign w:val="center"/>
          </w:tcPr>
          <w:p w14:paraId="511D6B3E" w14:textId="77777777" w:rsidR="00C9036E" w:rsidRPr="00595F00"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p>
        </w:tc>
        <w:tc>
          <w:tcPr>
            <w:tcW w:w="520" w:type="pct"/>
            <w:shd w:val="clear" w:color="auto" w:fill="E2DFF6"/>
            <w:vAlign w:val="center"/>
          </w:tcPr>
          <w:p w14:paraId="70A80070" w14:textId="77777777" w:rsidR="00C9036E" w:rsidRPr="00595F00"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Pr>
                <w:rFonts w:ascii="Tahoma" w:hAnsi="Tahoma" w:cs="Tahoma"/>
              </w:rPr>
              <w:t xml:space="preserve"> </w:t>
            </w:r>
            <w:proofErr w:type="gramStart"/>
            <w:r>
              <w:t>o</w:t>
            </w:r>
            <w:r w:rsidRPr="00595F00">
              <w:t>ui</w:t>
            </w:r>
            <w:proofErr w:type="gramEnd"/>
          </w:p>
        </w:tc>
        <w:tc>
          <w:tcPr>
            <w:tcW w:w="1914" w:type="pct"/>
            <w:gridSpan w:val="2"/>
            <w:shd w:val="clear" w:color="auto" w:fill="E2DFF6"/>
            <w:vAlign w:val="center"/>
          </w:tcPr>
          <w:p w14:paraId="7825BD7F" w14:textId="77777777" w:rsidR="00C9036E"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Pr>
                <w:rFonts w:ascii="Tahoma" w:hAnsi="Tahoma" w:cs="Tahoma"/>
              </w:rPr>
              <w:t xml:space="preserve"> </w:t>
            </w:r>
            <w:proofErr w:type="gramStart"/>
            <w:r>
              <w:t>non</w:t>
            </w:r>
            <w:proofErr w:type="gramEnd"/>
          </w:p>
          <w:p w14:paraId="5AE3B83B" w14:textId="77777777" w:rsidR="00C9036E" w:rsidRDefault="00C9036E" w:rsidP="001F444C">
            <w:pPr>
              <w:pStyle w:val="Sansinterligne"/>
              <w:cnfStyle w:val="000000100000" w:firstRow="0" w:lastRow="0" w:firstColumn="0" w:lastColumn="0" w:oddVBand="0" w:evenVBand="0" w:oddHBand="1" w:evenHBand="0" w:firstRowFirstColumn="0" w:firstRowLastColumn="0" w:lastRowFirstColumn="0" w:lastRowLastColumn="0"/>
            </w:pPr>
            <w:r>
              <w:rPr>
                <w:rFonts w:ascii="Tahoma" w:hAnsi="Tahoma" w:cs="Tahoma"/>
              </w:rPr>
              <w:t></w:t>
            </w:r>
            <w:r>
              <w:t>Questionnaire médical manquant</w:t>
            </w:r>
          </w:p>
          <w:p w14:paraId="6D1F9C74" w14:textId="77777777" w:rsidR="00C9036E" w:rsidRDefault="00C9036E" w:rsidP="001F444C">
            <w:pPr>
              <w:pStyle w:val="Sansinterligne"/>
              <w:cnfStyle w:val="000000100000" w:firstRow="0" w:lastRow="0" w:firstColumn="0" w:lastColumn="0" w:oddVBand="0" w:evenVBand="0" w:oddHBand="1" w:evenHBand="0" w:firstRowFirstColumn="0" w:firstRowLastColumn="0" w:lastRowFirstColumn="0" w:lastRowLastColumn="0"/>
            </w:pPr>
            <w:r>
              <w:rPr>
                <w:rFonts w:ascii="Tahoma" w:hAnsi="Tahoma" w:cs="Tahoma"/>
              </w:rPr>
              <w:t></w:t>
            </w:r>
            <w:r>
              <w:t>Questionnaire médical incomplet</w:t>
            </w:r>
            <w:r>
              <w:rPr>
                <w:rFonts w:ascii="Tahoma" w:hAnsi="Tahoma" w:cs="Tahoma"/>
              </w:rPr>
              <w:t xml:space="preserve"> </w:t>
            </w:r>
            <w:r>
              <w:t>Ordonnance manquante</w:t>
            </w:r>
          </w:p>
          <w:p w14:paraId="70C1F2FE" w14:textId="4835D988" w:rsidR="00C9036E" w:rsidRPr="00595F00" w:rsidRDefault="00C9036E" w:rsidP="001F444C">
            <w:pPr>
              <w:pStyle w:val="Sansinterligne"/>
              <w:cnfStyle w:val="000000100000" w:firstRow="0" w:lastRow="0" w:firstColumn="0" w:lastColumn="0" w:oddVBand="0" w:evenVBand="0" w:oddHBand="1" w:evenHBand="0" w:firstRowFirstColumn="0" w:firstRowLastColumn="0" w:lastRowFirstColumn="0" w:lastRowLastColumn="0"/>
            </w:pPr>
            <w:r>
              <w:rPr>
                <w:rFonts w:ascii="Tahoma" w:hAnsi="Tahoma" w:cs="Tahoma"/>
              </w:rPr>
              <w:t></w:t>
            </w:r>
            <w:r>
              <w:t>CR cardio</w:t>
            </w:r>
            <w:r w:rsidR="002F1EA2">
              <w:t>/pneumo</w:t>
            </w:r>
            <w:r>
              <w:t xml:space="preserve"> manquant</w:t>
            </w:r>
          </w:p>
        </w:tc>
      </w:tr>
      <w:tr w:rsidR="00C9036E" w:rsidRPr="00595F00" w14:paraId="08FD53A6" w14:textId="77777777" w:rsidTr="001F444C">
        <w:trPr>
          <w:trHeight w:val="604"/>
        </w:trPr>
        <w:tc>
          <w:tcPr>
            <w:cnfStyle w:val="001000000000" w:firstRow="0" w:lastRow="0" w:firstColumn="1" w:lastColumn="0" w:oddVBand="0" w:evenVBand="0" w:oddHBand="0" w:evenHBand="0" w:firstRowFirstColumn="0" w:firstRowLastColumn="0" w:lastRowFirstColumn="0" w:lastRowLastColumn="0"/>
            <w:tcW w:w="1346" w:type="pct"/>
            <w:shd w:val="clear" w:color="auto" w:fill="FFC000"/>
            <w:noWrap/>
            <w:vAlign w:val="center"/>
          </w:tcPr>
          <w:p w14:paraId="54118DB1" w14:textId="3D9CF633" w:rsidR="00C9036E" w:rsidRPr="00595F00" w:rsidRDefault="00C9036E" w:rsidP="001F444C">
            <w:pPr>
              <w:pStyle w:val="Sansinterligne"/>
              <w:jc w:val="center"/>
              <w:rPr>
                <w:b w:val="0"/>
                <w:bCs w:val="0"/>
              </w:rPr>
            </w:pPr>
            <w:r w:rsidRPr="00595F00">
              <w:rPr>
                <w:b w:val="0"/>
                <w:bCs w:val="0"/>
              </w:rPr>
              <w:t xml:space="preserve">Recours </w:t>
            </w:r>
            <w:r w:rsidR="002F1EA2">
              <w:rPr>
                <w:b w:val="0"/>
                <w:bCs w:val="0"/>
              </w:rPr>
              <w:t>au midazolam</w:t>
            </w:r>
          </w:p>
        </w:tc>
        <w:tc>
          <w:tcPr>
            <w:tcW w:w="3211" w:type="pct"/>
            <w:gridSpan w:val="4"/>
            <w:shd w:val="clear" w:color="auto" w:fill="FBE4D5" w:themeFill="accent2" w:themeFillTint="33"/>
            <w:vAlign w:val="center"/>
          </w:tcPr>
          <w:p w14:paraId="40759CF6"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Pr>
                <w:rFonts w:ascii="Tahoma" w:hAnsi="Tahoma" w:cs="Tahoma"/>
              </w:rPr>
              <w:t xml:space="preserve"> </w:t>
            </w:r>
            <w:proofErr w:type="gramStart"/>
            <w:r>
              <w:t>o</w:t>
            </w:r>
            <w:r w:rsidRPr="00595F00">
              <w:t>ui</w:t>
            </w:r>
            <w:proofErr w:type="gramEnd"/>
          </w:p>
          <w:p w14:paraId="7B136527"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sidRPr="00595F00">
              <w:t>Dose totale administrée :</w:t>
            </w:r>
            <w:r w:rsidRPr="00595F00">
              <w:rPr>
                <w:u w:val="single"/>
              </w:rPr>
              <w:t xml:space="preserve">  </w:t>
            </w:r>
            <w:r>
              <w:rPr>
                <w:u w:val="single"/>
              </w:rPr>
              <w:t xml:space="preserve">   </w:t>
            </w:r>
            <w:r w:rsidRPr="00595F00">
              <w:rPr>
                <w:u w:val="single"/>
              </w:rPr>
              <w:t xml:space="preserve">     </w:t>
            </w:r>
            <w:r w:rsidRPr="00595F00">
              <w:t xml:space="preserve">  mg</w:t>
            </w:r>
          </w:p>
        </w:tc>
        <w:tc>
          <w:tcPr>
            <w:tcW w:w="443" w:type="pct"/>
            <w:shd w:val="clear" w:color="auto" w:fill="FBE4D5" w:themeFill="accent2" w:themeFillTint="33"/>
            <w:vAlign w:val="center"/>
          </w:tcPr>
          <w:p w14:paraId="321C7690"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Pr>
                <w:rFonts w:ascii="Tahoma" w:hAnsi="Tahoma" w:cs="Tahoma"/>
              </w:rPr>
              <w:t xml:space="preserve"> </w:t>
            </w:r>
            <w:proofErr w:type="gramStart"/>
            <w:r w:rsidRPr="00595F00">
              <w:t>non</w:t>
            </w:r>
            <w:proofErr w:type="gramEnd"/>
          </w:p>
        </w:tc>
      </w:tr>
      <w:tr w:rsidR="00C9036E" w:rsidRPr="00595F00" w14:paraId="1382A5A6" w14:textId="77777777" w:rsidTr="001F444C">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346" w:type="pct"/>
            <w:shd w:val="clear" w:color="auto" w:fill="D0CECE" w:themeFill="background2" w:themeFillShade="E6"/>
            <w:noWrap/>
            <w:vAlign w:val="center"/>
          </w:tcPr>
          <w:p w14:paraId="797EB8E7" w14:textId="2E6066CB" w:rsidR="00C9036E" w:rsidRPr="00595F00" w:rsidRDefault="00C9036E" w:rsidP="001F444C">
            <w:pPr>
              <w:pStyle w:val="Sansinterligne"/>
              <w:jc w:val="center"/>
              <w:rPr>
                <w:b w:val="0"/>
                <w:bCs w:val="0"/>
              </w:rPr>
            </w:pPr>
            <w:r w:rsidRPr="00595F00">
              <w:rPr>
                <w:b w:val="0"/>
                <w:bCs w:val="0"/>
              </w:rPr>
              <w:t xml:space="preserve">Recours </w:t>
            </w:r>
            <w:r w:rsidR="002F1EA2">
              <w:rPr>
                <w:b w:val="0"/>
                <w:bCs w:val="0"/>
              </w:rPr>
              <w:t>à la nicardipine</w:t>
            </w:r>
          </w:p>
        </w:tc>
        <w:tc>
          <w:tcPr>
            <w:tcW w:w="3211" w:type="pct"/>
            <w:gridSpan w:val="4"/>
            <w:shd w:val="clear" w:color="auto" w:fill="E7E6E6" w:themeFill="background2"/>
            <w:vAlign w:val="center"/>
          </w:tcPr>
          <w:p w14:paraId="0D887F91" w14:textId="77777777" w:rsidR="00C9036E"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Pr>
                <w:rFonts w:ascii="Tahoma" w:hAnsi="Tahoma" w:cs="Tahoma"/>
              </w:rPr>
              <w:t xml:space="preserve"> </w:t>
            </w:r>
            <w:proofErr w:type="gramStart"/>
            <w:r>
              <w:t>o</w:t>
            </w:r>
            <w:r w:rsidRPr="00595F00">
              <w:t>ui</w:t>
            </w:r>
            <w:proofErr w:type="gramEnd"/>
          </w:p>
          <w:p w14:paraId="489284B7" w14:textId="77777777" w:rsidR="00C9036E" w:rsidRPr="00595F00"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sidRPr="00595F00">
              <w:t>Dose totale administrée :</w:t>
            </w:r>
            <w:r w:rsidRPr="00595F00">
              <w:rPr>
                <w:u w:val="single"/>
              </w:rPr>
              <w:t xml:space="preserve">   </w:t>
            </w:r>
            <w:r>
              <w:rPr>
                <w:u w:val="single"/>
              </w:rPr>
              <w:t xml:space="preserve">   </w:t>
            </w:r>
            <w:r w:rsidRPr="00595F00">
              <w:rPr>
                <w:u w:val="single"/>
              </w:rPr>
              <w:t xml:space="preserve">    </w:t>
            </w:r>
            <w:r w:rsidRPr="00595F00">
              <w:t xml:space="preserve">  mg</w:t>
            </w:r>
          </w:p>
        </w:tc>
        <w:tc>
          <w:tcPr>
            <w:tcW w:w="443" w:type="pct"/>
            <w:shd w:val="clear" w:color="auto" w:fill="E7E6E6" w:themeFill="background2"/>
            <w:vAlign w:val="center"/>
          </w:tcPr>
          <w:p w14:paraId="37FA2C4F" w14:textId="77777777" w:rsidR="00C9036E" w:rsidRPr="00595F00" w:rsidRDefault="00C9036E" w:rsidP="001F444C">
            <w:pPr>
              <w:pStyle w:val="Sansinterligne"/>
              <w:jc w:val="center"/>
              <w:cnfStyle w:val="000000100000" w:firstRow="0" w:lastRow="0" w:firstColumn="0" w:lastColumn="0" w:oddVBand="0" w:evenVBand="0" w:oddHBand="1" w:evenHBand="0" w:firstRowFirstColumn="0" w:firstRowLastColumn="0" w:lastRowFirstColumn="0" w:lastRowLastColumn="0"/>
            </w:pPr>
            <w:r>
              <w:rPr>
                <w:rFonts w:ascii="Tahoma" w:hAnsi="Tahoma" w:cs="Tahoma"/>
              </w:rPr>
              <w:t xml:space="preserve"> </w:t>
            </w:r>
            <w:proofErr w:type="gramStart"/>
            <w:r w:rsidRPr="00595F00">
              <w:t>non</w:t>
            </w:r>
            <w:proofErr w:type="gramEnd"/>
          </w:p>
        </w:tc>
      </w:tr>
      <w:tr w:rsidR="00C9036E" w:rsidRPr="00595F00" w14:paraId="2F16FD5F" w14:textId="77777777" w:rsidTr="001F444C">
        <w:trPr>
          <w:trHeight w:val="516"/>
        </w:trPr>
        <w:tc>
          <w:tcPr>
            <w:cnfStyle w:val="001000000000" w:firstRow="0" w:lastRow="0" w:firstColumn="1" w:lastColumn="0" w:oddVBand="0" w:evenVBand="0" w:oddHBand="0" w:evenHBand="0" w:firstRowFirstColumn="0" w:firstRowLastColumn="0" w:lastRowFirstColumn="0" w:lastRowLastColumn="0"/>
            <w:tcW w:w="1346" w:type="pct"/>
            <w:shd w:val="clear" w:color="auto" w:fill="00B0F0"/>
            <w:noWrap/>
            <w:vAlign w:val="center"/>
          </w:tcPr>
          <w:p w14:paraId="161987B5" w14:textId="77777777" w:rsidR="00C9036E" w:rsidRPr="00595F00" w:rsidRDefault="00C9036E" w:rsidP="001F444C">
            <w:pPr>
              <w:pStyle w:val="Sansinterligne"/>
              <w:jc w:val="center"/>
              <w:rPr>
                <w:b w:val="0"/>
                <w:bCs w:val="0"/>
              </w:rPr>
            </w:pPr>
            <w:r w:rsidRPr="00595F00">
              <w:rPr>
                <w:b w:val="0"/>
                <w:bCs w:val="0"/>
              </w:rPr>
              <w:t>Appel du MAR responsable de salle</w:t>
            </w:r>
          </w:p>
        </w:tc>
        <w:tc>
          <w:tcPr>
            <w:tcW w:w="3211" w:type="pct"/>
            <w:gridSpan w:val="4"/>
            <w:shd w:val="clear" w:color="auto" w:fill="D9E2F3" w:themeFill="accent1" w:themeFillTint="33"/>
            <w:vAlign w:val="center"/>
          </w:tcPr>
          <w:p w14:paraId="6C77D948"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Pr>
                <w:rFonts w:ascii="Tahoma" w:hAnsi="Tahoma" w:cs="Tahoma"/>
              </w:rPr>
              <w:t xml:space="preserve"> </w:t>
            </w:r>
            <w:proofErr w:type="gramStart"/>
            <w:r>
              <w:t>o</w:t>
            </w:r>
            <w:r w:rsidRPr="00595F00">
              <w:t>ui</w:t>
            </w:r>
            <w:proofErr w:type="gramEnd"/>
          </w:p>
          <w:p w14:paraId="4CD797A4" w14:textId="77777777" w:rsidR="00C9036E" w:rsidRPr="00595F00" w:rsidRDefault="00C9036E" w:rsidP="001F444C">
            <w:pPr>
              <w:pStyle w:val="Sansinterligne"/>
              <w:cnfStyle w:val="000000000000" w:firstRow="0" w:lastRow="0" w:firstColumn="0" w:lastColumn="0" w:oddVBand="0" w:evenVBand="0" w:oddHBand="0" w:evenHBand="0" w:firstRowFirstColumn="0" w:firstRowLastColumn="0" w:lastRowFirstColumn="0" w:lastRowLastColumn="0"/>
            </w:pPr>
            <w:r w:rsidRPr="00595F00">
              <w:t>Motif :</w:t>
            </w:r>
          </w:p>
        </w:tc>
        <w:tc>
          <w:tcPr>
            <w:tcW w:w="443" w:type="pct"/>
            <w:shd w:val="clear" w:color="auto" w:fill="D9E2F3" w:themeFill="accent1" w:themeFillTint="33"/>
            <w:vAlign w:val="center"/>
          </w:tcPr>
          <w:p w14:paraId="05E14B6B" w14:textId="77777777" w:rsidR="00C9036E" w:rsidRPr="00595F00" w:rsidRDefault="00C9036E" w:rsidP="001F444C">
            <w:pPr>
              <w:pStyle w:val="Sansinterligne"/>
              <w:jc w:val="center"/>
              <w:cnfStyle w:val="000000000000" w:firstRow="0" w:lastRow="0" w:firstColumn="0" w:lastColumn="0" w:oddVBand="0" w:evenVBand="0" w:oddHBand="0" w:evenHBand="0" w:firstRowFirstColumn="0" w:firstRowLastColumn="0" w:lastRowFirstColumn="0" w:lastRowLastColumn="0"/>
            </w:pPr>
            <w:r>
              <w:rPr>
                <w:rFonts w:ascii="Tahoma" w:hAnsi="Tahoma" w:cs="Tahoma"/>
              </w:rPr>
              <w:t xml:space="preserve"> </w:t>
            </w:r>
            <w:proofErr w:type="gramStart"/>
            <w:r w:rsidRPr="00595F00">
              <w:t>non</w:t>
            </w:r>
            <w:proofErr w:type="gramEnd"/>
          </w:p>
        </w:tc>
      </w:tr>
    </w:tbl>
    <w:p w14:paraId="2002F384" w14:textId="77777777" w:rsidR="00C9036E" w:rsidRDefault="00C9036E" w:rsidP="00C9036E"/>
    <w:p w14:paraId="12EF9184" w14:textId="77777777" w:rsidR="00C9036E" w:rsidRDefault="00C9036E" w:rsidP="003C694A">
      <w:pPr>
        <w:spacing w:after="0" w:line="240" w:lineRule="auto"/>
      </w:pPr>
    </w:p>
    <w:p w14:paraId="5CB83C74" w14:textId="76F65974" w:rsidR="007553E6" w:rsidRPr="006F4316" w:rsidRDefault="007553E6" w:rsidP="003C694A">
      <w:pPr>
        <w:spacing w:after="0" w:line="240" w:lineRule="auto"/>
      </w:pPr>
    </w:p>
    <w:sectPr w:rsidR="007553E6" w:rsidRPr="006F4316" w:rsidSect="006F50F3">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CA35E" w14:textId="77777777" w:rsidR="007D0B31" w:rsidRDefault="007D0B31" w:rsidP="006F50F3">
      <w:pPr>
        <w:spacing w:after="0" w:line="240" w:lineRule="auto"/>
      </w:pPr>
      <w:r>
        <w:separator/>
      </w:r>
    </w:p>
  </w:endnote>
  <w:endnote w:type="continuationSeparator" w:id="0">
    <w:p w14:paraId="2609DD9D" w14:textId="77777777" w:rsidR="007D0B31" w:rsidRDefault="007D0B31" w:rsidP="006F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20B0604020202020204"/>
    <w:charset w:val="00"/>
    <w:family w:val="roman"/>
    <w:notTrueType/>
    <w:pitch w:val="default"/>
  </w:font>
  <w:font w:name="Delta-Medium">
    <w:panose1 w:val="020B0604020202020204"/>
    <w:charset w:val="00"/>
    <w:family w:val="swiss"/>
    <w:pitch w:val="default"/>
    <w:sig w:usb0="00000003" w:usb1="00000000" w:usb2="00000000" w:usb3="00000000" w:csb0="00000001" w:csb1="00000000"/>
  </w:font>
  <w:font w:name="Delta-Light">
    <w:panose1 w:val="020B0604020202020204"/>
    <w:charset w:val="00"/>
    <w:family w:val="swiss"/>
    <w:pitch w:val="default"/>
    <w:sig w:usb0="00000003" w:usb1="00000000" w:usb2="00000000" w:usb3="00000000" w:csb0="00000001" w:csb1="00000000"/>
  </w:font>
  <w:font w:name="Cambria-Bold">
    <w:panose1 w:val="020B0604020202020204"/>
    <w:charset w:val="00"/>
    <w:family w:val="auto"/>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02513454"/>
      <w:docPartObj>
        <w:docPartGallery w:val="Page Numbers (Bottom of Page)"/>
        <w:docPartUnique/>
      </w:docPartObj>
    </w:sdtPr>
    <w:sdtEndPr>
      <w:rPr>
        <w:rStyle w:val="Numrodepage"/>
      </w:rPr>
    </w:sdtEndPr>
    <w:sdtContent>
      <w:p w14:paraId="38C5740F" w14:textId="114CA4B3" w:rsidR="00415A5B" w:rsidRDefault="00415A5B" w:rsidP="00415A5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6A23B30" w14:textId="77777777" w:rsidR="00415A5B" w:rsidRDefault="00415A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70504143"/>
      <w:docPartObj>
        <w:docPartGallery w:val="Page Numbers (Bottom of Page)"/>
        <w:docPartUnique/>
      </w:docPartObj>
    </w:sdtPr>
    <w:sdtEndPr>
      <w:rPr>
        <w:rStyle w:val="Numrodepage"/>
      </w:rPr>
    </w:sdtEndPr>
    <w:sdtContent>
      <w:p w14:paraId="02186B89" w14:textId="45570F2C" w:rsidR="00415A5B" w:rsidRDefault="00415A5B" w:rsidP="00415A5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060F8F">
          <w:rPr>
            <w:rStyle w:val="Numrodepage"/>
            <w:noProof/>
          </w:rPr>
          <w:t>15</w:t>
        </w:r>
        <w:r>
          <w:rPr>
            <w:rStyle w:val="Numrodepage"/>
          </w:rPr>
          <w:fldChar w:fldCharType="end"/>
        </w:r>
      </w:p>
    </w:sdtContent>
  </w:sdt>
  <w:p w14:paraId="26576708" w14:textId="77777777" w:rsidR="00415A5B" w:rsidRDefault="00415A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D367C" w14:textId="77777777" w:rsidR="007D0B31" w:rsidRDefault="007D0B31" w:rsidP="006F50F3">
      <w:pPr>
        <w:spacing w:after="0" w:line="240" w:lineRule="auto"/>
      </w:pPr>
      <w:r>
        <w:separator/>
      </w:r>
    </w:p>
  </w:footnote>
  <w:footnote w:type="continuationSeparator" w:id="0">
    <w:p w14:paraId="6809512C" w14:textId="77777777" w:rsidR="007D0B31" w:rsidRDefault="007D0B31" w:rsidP="006F5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9F7"/>
    <w:multiLevelType w:val="multilevel"/>
    <w:tmpl w:val="8F7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21E91"/>
    <w:multiLevelType w:val="multilevel"/>
    <w:tmpl w:val="C81461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9884E57"/>
    <w:multiLevelType w:val="multilevel"/>
    <w:tmpl w:val="3F40F2DC"/>
    <w:lvl w:ilvl="0">
      <w:start w:val="8"/>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 w15:restartNumberingAfterBreak="0">
    <w:nsid w:val="0A7B39E9"/>
    <w:multiLevelType w:val="hybridMultilevel"/>
    <w:tmpl w:val="C7768A28"/>
    <w:lvl w:ilvl="0" w:tplc="C96CD3C4">
      <w:start w:val="1"/>
      <w:numFmt w:val="low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871FE7"/>
    <w:multiLevelType w:val="multilevel"/>
    <w:tmpl w:val="2BE2EBB2"/>
    <w:lvl w:ilvl="0">
      <w:start w:val="8"/>
      <w:numFmt w:val="decimal"/>
      <w:lvlText w:val="%1."/>
      <w:lvlJc w:val="left"/>
      <w:pPr>
        <w:ind w:left="500" w:hanging="500"/>
      </w:pPr>
      <w:rPr>
        <w:rFonts w:hint="default"/>
      </w:rPr>
    </w:lvl>
    <w:lvl w:ilvl="1">
      <w:start w:val="1"/>
      <w:numFmt w:val="decimal"/>
      <w:lvlText w:val="%1.%2."/>
      <w:lvlJc w:val="left"/>
      <w:pPr>
        <w:ind w:left="1040" w:hanging="5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21A85518"/>
    <w:multiLevelType w:val="multilevel"/>
    <w:tmpl w:val="A8683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CA7284"/>
    <w:multiLevelType w:val="multilevel"/>
    <w:tmpl w:val="EAAEDC94"/>
    <w:lvl w:ilvl="0">
      <w:start w:val="1"/>
      <w:numFmt w:val="decimal"/>
      <w:lvlText w:val="%1."/>
      <w:lvlJc w:val="left"/>
      <w:pPr>
        <w:ind w:left="40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725" w:hanging="1800"/>
      </w:pPr>
      <w:rPr>
        <w:rFonts w:hint="default"/>
      </w:rPr>
    </w:lvl>
  </w:abstractNum>
  <w:abstractNum w:abstractNumId="7" w15:restartNumberingAfterBreak="0">
    <w:nsid w:val="2A263E63"/>
    <w:multiLevelType w:val="multilevel"/>
    <w:tmpl w:val="5DE6AB3A"/>
    <w:lvl w:ilvl="0">
      <w:start w:val="2"/>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8" w15:restartNumberingAfterBreak="0">
    <w:nsid w:val="2C9C1F9A"/>
    <w:multiLevelType w:val="multilevel"/>
    <w:tmpl w:val="0954350A"/>
    <w:lvl w:ilvl="0">
      <w:start w:val="2"/>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0D52512"/>
    <w:multiLevelType w:val="hybridMultilevel"/>
    <w:tmpl w:val="091E002C"/>
    <w:lvl w:ilvl="0" w:tplc="77CAE2F8">
      <w:start w:val="1"/>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3866AC1"/>
    <w:multiLevelType w:val="multilevel"/>
    <w:tmpl w:val="52E2F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425F5C"/>
    <w:multiLevelType w:val="hybridMultilevel"/>
    <w:tmpl w:val="4C76994C"/>
    <w:lvl w:ilvl="0" w:tplc="8C0C12BE">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F1E34CC"/>
    <w:multiLevelType w:val="multilevel"/>
    <w:tmpl w:val="7166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CA28E6"/>
    <w:multiLevelType w:val="hybridMultilevel"/>
    <w:tmpl w:val="B232BD8C"/>
    <w:lvl w:ilvl="0" w:tplc="6D747AAC">
      <w:start w:val="3"/>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C0227CC"/>
    <w:multiLevelType w:val="multilevel"/>
    <w:tmpl w:val="0AD61D8A"/>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C4D703F"/>
    <w:multiLevelType w:val="multilevel"/>
    <w:tmpl w:val="D36C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B69FC"/>
    <w:multiLevelType w:val="multilevel"/>
    <w:tmpl w:val="C81461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5ABD4E00"/>
    <w:multiLevelType w:val="hybridMultilevel"/>
    <w:tmpl w:val="243A06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D24FD2"/>
    <w:multiLevelType w:val="multilevel"/>
    <w:tmpl w:val="E2BE3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016AD9"/>
    <w:multiLevelType w:val="hybridMultilevel"/>
    <w:tmpl w:val="B8B2FC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03C1826"/>
    <w:multiLevelType w:val="multilevel"/>
    <w:tmpl w:val="18D87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A064E2"/>
    <w:multiLevelType w:val="multilevel"/>
    <w:tmpl w:val="E01E9AB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A855E6"/>
    <w:multiLevelType w:val="hybridMultilevel"/>
    <w:tmpl w:val="EDDE227E"/>
    <w:lvl w:ilvl="0" w:tplc="22B6F606">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46751FD"/>
    <w:multiLevelType w:val="multilevel"/>
    <w:tmpl w:val="C81461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75451C10"/>
    <w:multiLevelType w:val="multilevel"/>
    <w:tmpl w:val="7FC2AE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22244A"/>
    <w:multiLevelType w:val="multilevel"/>
    <w:tmpl w:val="F61AF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Calibri" w:hAnsiTheme="minorHAnsi" w:cs="Times New Roman"/>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272190"/>
    <w:multiLevelType w:val="hybridMultilevel"/>
    <w:tmpl w:val="4B9649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59738C"/>
    <w:multiLevelType w:val="multilevel"/>
    <w:tmpl w:val="F61AF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Calibri" w:hAnsiTheme="minorHAnsi" w:cs="Times New Roman"/>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7"/>
  </w:num>
  <w:num w:numId="3">
    <w:abstractNumId w:val="12"/>
  </w:num>
  <w:num w:numId="4">
    <w:abstractNumId w:val="10"/>
  </w:num>
  <w:num w:numId="5">
    <w:abstractNumId w:val="0"/>
  </w:num>
  <w:num w:numId="6">
    <w:abstractNumId w:val="20"/>
  </w:num>
  <w:num w:numId="7">
    <w:abstractNumId w:val="15"/>
  </w:num>
  <w:num w:numId="8">
    <w:abstractNumId w:val="17"/>
  </w:num>
  <w:num w:numId="9">
    <w:abstractNumId w:val="19"/>
  </w:num>
  <w:num w:numId="10">
    <w:abstractNumId w:val="3"/>
  </w:num>
  <w:num w:numId="11">
    <w:abstractNumId w:val="9"/>
  </w:num>
  <w:num w:numId="12">
    <w:abstractNumId w:val="1"/>
  </w:num>
  <w:num w:numId="13">
    <w:abstractNumId w:val="8"/>
  </w:num>
  <w:num w:numId="14">
    <w:abstractNumId w:val="7"/>
  </w:num>
  <w:num w:numId="15">
    <w:abstractNumId w:val="6"/>
  </w:num>
  <w:num w:numId="16">
    <w:abstractNumId w:val="13"/>
  </w:num>
  <w:num w:numId="17">
    <w:abstractNumId w:val="5"/>
  </w:num>
  <w:num w:numId="18">
    <w:abstractNumId w:val="24"/>
  </w:num>
  <w:num w:numId="19">
    <w:abstractNumId w:val="18"/>
  </w:num>
  <w:num w:numId="20">
    <w:abstractNumId w:val="2"/>
  </w:num>
  <w:num w:numId="21">
    <w:abstractNumId w:val="21"/>
  </w:num>
  <w:num w:numId="22">
    <w:abstractNumId w:val="23"/>
  </w:num>
  <w:num w:numId="23">
    <w:abstractNumId w:val="14"/>
  </w:num>
  <w:num w:numId="24">
    <w:abstractNumId w:val="16"/>
  </w:num>
  <w:num w:numId="25">
    <w:abstractNumId w:val="4"/>
  </w:num>
  <w:num w:numId="26">
    <w:abstractNumId w:val="22"/>
  </w:num>
  <w:num w:numId="27">
    <w:abstractNumId w:val="1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ctiveWritingStyle w:appName="MSWord" w:lang="fr-FR" w:vendorID="64" w:dllVersion="6" w:nlCheck="1" w:checkStyle="1"/>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pt-B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3E6"/>
    <w:rsid w:val="00001DAD"/>
    <w:rsid w:val="00002A91"/>
    <w:rsid w:val="00015E54"/>
    <w:rsid w:val="000337F2"/>
    <w:rsid w:val="00047650"/>
    <w:rsid w:val="000546BA"/>
    <w:rsid w:val="00060F8F"/>
    <w:rsid w:val="00072A0E"/>
    <w:rsid w:val="00093EBC"/>
    <w:rsid w:val="000A0582"/>
    <w:rsid w:val="000A0E13"/>
    <w:rsid w:val="000C537A"/>
    <w:rsid w:val="000E307B"/>
    <w:rsid w:val="000E54DB"/>
    <w:rsid w:val="00107704"/>
    <w:rsid w:val="0011444F"/>
    <w:rsid w:val="00173FEC"/>
    <w:rsid w:val="0018137F"/>
    <w:rsid w:val="001A691F"/>
    <w:rsid w:val="001B5815"/>
    <w:rsid w:val="001D5542"/>
    <w:rsid w:val="001E4206"/>
    <w:rsid w:val="001F4ECE"/>
    <w:rsid w:val="0026165E"/>
    <w:rsid w:val="00272D23"/>
    <w:rsid w:val="00285103"/>
    <w:rsid w:val="002932DC"/>
    <w:rsid w:val="002B6F2D"/>
    <w:rsid w:val="002D481D"/>
    <w:rsid w:val="002E2F0B"/>
    <w:rsid w:val="002E4F2A"/>
    <w:rsid w:val="002F1EA2"/>
    <w:rsid w:val="00314128"/>
    <w:rsid w:val="00324ED6"/>
    <w:rsid w:val="00380AAD"/>
    <w:rsid w:val="003869F7"/>
    <w:rsid w:val="0039060B"/>
    <w:rsid w:val="003C4A31"/>
    <w:rsid w:val="003C694A"/>
    <w:rsid w:val="003F5137"/>
    <w:rsid w:val="003F6BCB"/>
    <w:rsid w:val="003F7E94"/>
    <w:rsid w:val="00415A5B"/>
    <w:rsid w:val="00446393"/>
    <w:rsid w:val="0046636E"/>
    <w:rsid w:val="00467C73"/>
    <w:rsid w:val="00486C6E"/>
    <w:rsid w:val="004959BE"/>
    <w:rsid w:val="00496C0C"/>
    <w:rsid w:val="004B0DBD"/>
    <w:rsid w:val="004D5886"/>
    <w:rsid w:val="004E25F0"/>
    <w:rsid w:val="004F252F"/>
    <w:rsid w:val="004F357E"/>
    <w:rsid w:val="00513820"/>
    <w:rsid w:val="00557865"/>
    <w:rsid w:val="005977FC"/>
    <w:rsid w:val="005C34C7"/>
    <w:rsid w:val="005D7082"/>
    <w:rsid w:val="005F53E7"/>
    <w:rsid w:val="00605DEF"/>
    <w:rsid w:val="0063167B"/>
    <w:rsid w:val="0064443B"/>
    <w:rsid w:val="00651864"/>
    <w:rsid w:val="00667521"/>
    <w:rsid w:val="006675E9"/>
    <w:rsid w:val="0068292D"/>
    <w:rsid w:val="00690307"/>
    <w:rsid w:val="006C463A"/>
    <w:rsid w:val="006E5B45"/>
    <w:rsid w:val="006F50F3"/>
    <w:rsid w:val="00720260"/>
    <w:rsid w:val="00744E86"/>
    <w:rsid w:val="007553E6"/>
    <w:rsid w:val="00765A55"/>
    <w:rsid w:val="007D0B31"/>
    <w:rsid w:val="007D3347"/>
    <w:rsid w:val="00805C2D"/>
    <w:rsid w:val="008336E0"/>
    <w:rsid w:val="00884AD4"/>
    <w:rsid w:val="0089192E"/>
    <w:rsid w:val="008A139E"/>
    <w:rsid w:val="008D3DA5"/>
    <w:rsid w:val="008E77B5"/>
    <w:rsid w:val="0094407A"/>
    <w:rsid w:val="00945010"/>
    <w:rsid w:val="00957BF0"/>
    <w:rsid w:val="009904AD"/>
    <w:rsid w:val="009D54A3"/>
    <w:rsid w:val="00A05433"/>
    <w:rsid w:val="00A108E8"/>
    <w:rsid w:val="00A1147F"/>
    <w:rsid w:val="00A12AF4"/>
    <w:rsid w:val="00A34FC0"/>
    <w:rsid w:val="00A92386"/>
    <w:rsid w:val="00A93DA7"/>
    <w:rsid w:val="00AB3DFA"/>
    <w:rsid w:val="00AC7172"/>
    <w:rsid w:val="00AD1571"/>
    <w:rsid w:val="00AE0BB7"/>
    <w:rsid w:val="00AE0F34"/>
    <w:rsid w:val="00AE3C39"/>
    <w:rsid w:val="00B07BB3"/>
    <w:rsid w:val="00B21AC4"/>
    <w:rsid w:val="00B25DF2"/>
    <w:rsid w:val="00B475A5"/>
    <w:rsid w:val="00B930C8"/>
    <w:rsid w:val="00BA1DB4"/>
    <w:rsid w:val="00BA5E25"/>
    <w:rsid w:val="00BB0BD1"/>
    <w:rsid w:val="00BC0554"/>
    <w:rsid w:val="00BC3042"/>
    <w:rsid w:val="00BC7EA5"/>
    <w:rsid w:val="00BE5397"/>
    <w:rsid w:val="00C013C0"/>
    <w:rsid w:val="00C23C68"/>
    <w:rsid w:val="00C46F9D"/>
    <w:rsid w:val="00C7454F"/>
    <w:rsid w:val="00C9036E"/>
    <w:rsid w:val="00C973F3"/>
    <w:rsid w:val="00CB1185"/>
    <w:rsid w:val="00CD6DA6"/>
    <w:rsid w:val="00CE744F"/>
    <w:rsid w:val="00CF65CF"/>
    <w:rsid w:val="00D30FDD"/>
    <w:rsid w:val="00D90BB5"/>
    <w:rsid w:val="00D9138B"/>
    <w:rsid w:val="00D92D4F"/>
    <w:rsid w:val="00D951D4"/>
    <w:rsid w:val="00DC79F1"/>
    <w:rsid w:val="00DD17CE"/>
    <w:rsid w:val="00DE30EC"/>
    <w:rsid w:val="00E066EE"/>
    <w:rsid w:val="00E12158"/>
    <w:rsid w:val="00E133A8"/>
    <w:rsid w:val="00E64666"/>
    <w:rsid w:val="00E773AC"/>
    <w:rsid w:val="00EA7647"/>
    <w:rsid w:val="00EE45F2"/>
    <w:rsid w:val="00EE6412"/>
    <w:rsid w:val="00EF4406"/>
    <w:rsid w:val="00EF58B1"/>
    <w:rsid w:val="00F23B71"/>
    <w:rsid w:val="00F25F9D"/>
    <w:rsid w:val="00F33E76"/>
    <w:rsid w:val="00F462CB"/>
    <w:rsid w:val="00F76FCA"/>
    <w:rsid w:val="00F82DB3"/>
    <w:rsid w:val="00FB562E"/>
    <w:rsid w:val="00FC4639"/>
    <w:rsid w:val="00FC4E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E44E6"/>
  <w15:docId w15:val="{2346C302-AF94-8A4A-A9D2-4F6EB225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3E6"/>
    <w:pPr>
      <w:spacing w:after="200" w:line="276" w:lineRule="auto"/>
    </w:pPr>
    <w:rPr>
      <w:rFonts w:ascii="Calibri" w:eastAsia="Calibri" w:hAnsi="Calibri" w:cs="Times New Roman"/>
      <w:sz w:val="22"/>
      <w:szCs w:val="22"/>
      <w:lang w:eastAsia="en-US"/>
    </w:rPr>
  </w:style>
  <w:style w:type="paragraph" w:styleId="Titre1">
    <w:name w:val="heading 1"/>
    <w:basedOn w:val="Normal"/>
    <w:link w:val="Titre1Car"/>
    <w:uiPriority w:val="9"/>
    <w:qFormat/>
    <w:rsid w:val="00BC3042"/>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553E6"/>
    <w:rPr>
      <w:rFonts w:ascii="Calibri" w:eastAsia="Calibri" w:hAnsi="Calibri" w:cs="Times New Roman"/>
      <w:sz w:val="22"/>
      <w:szCs w:val="22"/>
      <w:lang w:eastAsia="en-US"/>
    </w:rPr>
  </w:style>
  <w:style w:type="table" w:customStyle="1" w:styleId="Tableausimple11">
    <w:name w:val="Tableau simple 11"/>
    <w:basedOn w:val="TableauNormal"/>
    <w:uiPriority w:val="41"/>
    <w:rsid w:val="007553E6"/>
    <w:rPr>
      <w:rFonts w:ascii="Calibri" w:eastAsia="Calibri" w:hAnsi="Calibri" w:cs="Times New Roman"/>
      <w:sz w:val="20"/>
      <w:szCs w:val="20"/>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utableau">
    <w:name w:val="Table Grid"/>
    <w:basedOn w:val="TableauNormal"/>
    <w:uiPriority w:val="59"/>
    <w:rsid w:val="007553E6"/>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3DA7"/>
    <w:pPr>
      <w:spacing w:before="100" w:beforeAutospacing="1" w:after="100" w:afterAutospacing="1" w:line="240" w:lineRule="auto"/>
    </w:pPr>
    <w:rPr>
      <w:rFonts w:ascii="Times New Roman" w:eastAsia="Times New Roman" w:hAnsi="Times New Roman"/>
      <w:sz w:val="24"/>
      <w:szCs w:val="24"/>
      <w:lang w:eastAsia="zh-CN"/>
    </w:rPr>
  </w:style>
  <w:style w:type="paragraph" w:styleId="Paragraphedeliste">
    <w:name w:val="List Paragraph"/>
    <w:basedOn w:val="Normal"/>
    <w:qFormat/>
    <w:rsid w:val="00A93DA7"/>
    <w:pPr>
      <w:ind w:left="720"/>
      <w:contextualSpacing/>
    </w:pPr>
  </w:style>
  <w:style w:type="paragraph" w:styleId="Pieddepage">
    <w:name w:val="footer"/>
    <w:basedOn w:val="Normal"/>
    <w:link w:val="PieddepageCar"/>
    <w:uiPriority w:val="99"/>
    <w:unhideWhenUsed/>
    <w:rsid w:val="006F50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50F3"/>
    <w:rPr>
      <w:rFonts w:ascii="Calibri" w:eastAsia="Calibri" w:hAnsi="Calibri" w:cs="Times New Roman"/>
      <w:sz w:val="22"/>
      <w:szCs w:val="22"/>
      <w:lang w:eastAsia="en-US"/>
    </w:rPr>
  </w:style>
  <w:style w:type="character" w:styleId="Numrodepage">
    <w:name w:val="page number"/>
    <w:basedOn w:val="Policepardfaut"/>
    <w:uiPriority w:val="99"/>
    <w:semiHidden/>
    <w:unhideWhenUsed/>
    <w:rsid w:val="006F50F3"/>
  </w:style>
  <w:style w:type="paragraph" w:styleId="Textedebulles">
    <w:name w:val="Balloon Text"/>
    <w:basedOn w:val="Normal"/>
    <w:link w:val="TextedebullesCar"/>
    <w:uiPriority w:val="99"/>
    <w:semiHidden/>
    <w:unhideWhenUsed/>
    <w:rsid w:val="00EF44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4406"/>
    <w:rPr>
      <w:rFonts w:ascii="Tahoma" w:eastAsia="Calibri" w:hAnsi="Tahoma" w:cs="Tahoma"/>
      <w:sz w:val="16"/>
      <w:szCs w:val="16"/>
      <w:lang w:eastAsia="en-US"/>
    </w:rPr>
  </w:style>
  <w:style w:type="character" w:customStyle="1" w:styleId="Titre1Car">
    <w:name w:val="Titre 1 Car"/>
    <w:basedOn w:val="Policepardfaut"/>
    <w:link w:val="Titre1"/>
    <w:uiPriority w:val="9"/>
    <w:rsid w:val="00BC3042"/>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FC4639"/>
    <w:rPr>
      <w:color w:val="0563C1" w:themeColor="hyperlink"/>
      <w:u w:val="single"/>
    </w:rPr>
  </w:style>
  <w:style w:type="table" w:styleId="Tableausimple1">
    <w:name w:val="Plain Table 1"/>
    <w:basedOn w:val="TableauNormal"/>
    <w:uiPriority w:val="41"/>
    <w:rsid w:val="00C9036E"/>
    <w:rPr>
      <w:rFonts w:ascii="Calibri" w:eastAsia="Calibri" w:hAnsi="Calibri" w:cs="Times New Roman"/>
      <w:sz w:val="20"/>
      <w:szCs w:val="20"/>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6396">
      <w:bodyDiv w:val="1"/>
      <w:marLeft w:val="0"/>
      <w:marRight w:val="0"/>
      <w:marTop w:val="0"/>
      <w:marBottom w:val="0"/>
      <w:divBdr>
        <w:top w:val="none" w:sz="0" w:space="0" w:color="auto"/>
        <w:left w:val="none" w:sz="0" w:space="0" w:color="auto"/>
        <w:bottom w:val="none" w:sz="0" w:space="0" w:color="auto"/>
        <w:right w:val="none" w:sz="0" w:space="0" w:color="auto"/>
      </w:divBdr>
    </w:div>
    <w:div w:id="89012380">
      <w:bodyDiv w:val="1"/>
      <w:marLeft w:val="0"/>
      <w:marRight w:val="0"/>
      <w:marTop w:val="0"/>
      <w:marBottom w:val="0"/>
      <w:divBdr>
        <w:top w:val="none" w:sz="0" w:space="0" w:color="auto"/>
        <w:left w:val="none" w:sz="0" w:space="0" w:color="auto"/>
        <w:bottom w:val="none" w:sz="0" w:space="0" w:color="auto"/>
        <w:right w:val="none" w:sz="0" w:space="0" w:color="auto"/>
      </w:divBdr>
    </w:div>
    <w:div w:id="142738826">
      <w:bodyDiv w:val="1"/>
      <w:marLeft w:val="0"/>
      <w:marRight w:val="0"/>
      <w:marTop w:val="0"/>
      <w:marBottom w:val="0"/>
      <w:divBdr>
        <w:top w:val="none" w:sz="0" w:space="0" w:color="auto"/>
        <w:left w:val="none" w:sz="0" w:space="0" w:color="auto"/>
        <w:bottom w:val="none" w:sz="0" w:space="0" w:color="auto"/>
        <w:right w:val="none" w:sz="0" w:space="0" w:color="auto"/>
      </w:divBdr>
      <w:divsChild>
        <w:div w:id="1383554049">
          <w:marLeft w:val="0"/>
          <w:marRight w:val="0"/>
          <w:marTop w:val="0"/>
          <w:marBottom w:val="0"/>
          <w:divBdr>
            <w:top w:val="none" w:sz="0" w:space="0" w:color="auto"/>
            <w:left w:val="none" w:sz="0" w:space="0" w:color="auto"/>
            <w:bottom w:val="none" w:sz="0" w:space="0" w:color="auto"/>
            <w:right w:val="none" w:sz="0" w:space="0" w:color="auto"/>
          </w:divBdr>
        </w:div>
        <w:div w:id="819468084">
          <w:marLeft w:val="0"/>
          <w:marRight w:val="0"/>
          <w:marTop w:val="0"/>
          <w:marBottom w:val="0"/>
          <w:divBdr>
            <w:top w:val="none" w:sz="0" w:space="0" w:color="auto"/>
            <w:left w:val="none" w:sz="0" w:space="0" w:color="auto"/>
            <w:bottom w:val="none" w:sz="0" w:space="0" w:color="auto"/>
            <w:right w:val="none" w:sz="0" w:space="0" w:color="auto"/>
          </w:divBdr>
        </w:div>
        <w:div w:id="1095055527">
          <w:marLeft w:val="0"/>
          <w:marRight w:val="0"/>
          <w:marTop w:val="0"/>
          <w:marBottom w:val="0"/>
          <w:divBdr>
            <w:top w:val="none" w:sz="0" w:space="0" w:color="auto"/>
            <w:left w:val="none" w:sz="0" w:space="0" w:color="auto"/>
            <w:bottom w:val="none" w:sz="0" w:space="0" w:color="auto"/>
            <w:right w:val="none" w:sz="0" w:space="0" w:color="auto"/>
          </w:divBdr>
        </w:div>
      </w:divsChild>
    </w:div>
    <w:div w:id="267469186">
      <w:bodyDiv w:val="1"/>
      <w:marLeft w:val="0"/>
      <w:marRight w:val="0"/>
      <w:marTop w:val="0"/>
      <w:marBottom w:val="0"/>
      <w:divBdr>
        <w:top w:val="none" w:sz="0" w:space="0" w:color="auto"/>
        <w:left w:val="none" w:sz="0" w:space="0" w:color="auto"/>
        <w:bottom w:val="none" w:sz="0" w:space="0" w:color="auto"/>
        <w:right w:val="none" w:sz="0" w:space="0" w:color="auto"/>
      </w:divBdr>
      <w:divsChild>
        <w:div w:id="2017609930">
          <w:marLeft w:val="0"/>
          <w:marRight w:val="0"/>
          <w:marTop w:val="0"/>
          <w:marBottom w:val="0"/>
          <w:divBdr>
            <w:top w:val="none" w:sz="0" w:space="0" w:color="auto"/>
            <w:left w:val="none" w:sz="0" w:space="0" w:color="auto"/>
            <w:bottom w:val="none" w:sz="0" w:space="0" w:color="auto"/>
            <w:right w:val="none" w:sz="0" w:space="0" w:color="auto"/>
          </w:divBdr>
          <w:divsChild>
            <w:div w:id="1317146812">
              <w:marLeft w:val="0"/>
              <w:marRight w:val="0"/>
              <w:marTop w:val="0"/>
              <w:marBottom w:val="0"/>
              <w:divBdr>
                <w:top w:val="none" w:sz="0" w:space="0" w:color="auto"/>
                <w:left w:val="none" w:sz="0" w:space="0" w:color="auto"/>
                <w:bottom w:val="none" w:sz="0" w:space="0" w:color="auto"/>
                <w:right w:val="none" w:sz="0" w:space="0" w:color="auto"/>
              </w:divBdr>
              <w:divsChild>
                <w:div w:id="12775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6368">
      <w:bodyDiv w:val="1"/>
      <w:marLeft w:val="0"/>
      <w:marRight w:val="0"/>
      <w:marTop w:val="0"/>
      <w:marBottom w:val="0"/>
      <w:divBdr>
        <w:top w:val="none" w:sz="0" w:space="0" w:color="auto"/>
        <w:left w:val="none" w:sz="0" w:space="0" w:color="auto"/>
        <w:bottom w:val="none" w:sz="0" w:space="0" w:color="auto"/>
        <w:right w:val="none" w:sz="0" w:space="0" w:color="auto"/>
      </w:divBdr>
      <w:divsChild>
        <w:div w:id="1051148266">
          <w:marLeft w:val="0"/>
          <w:marRight w:val="0"/>
          <w:marTop w:val="0"/>
          <w:marBottom w:val="0"/>
          <w:divBdr>
            <w:top w:val="none" w:sz="0" w:space="0" w:color="auto"/>
            <w:left w:val="none" w:sz="0" w:space="0" w:color="auto"/>
            <w:bottom w:val="none" w:sz="0" w:space="0" w:color="auto"/>
            <w:right w:val="none" w:sz="0" w:space="0" w:color="auto"/>
          </w:divBdr>
          <w:divsChild>
            <w:div w:id="281890313">
              <w:marLeft w:val="0"/>
              <w:marRight w:val="0"/>
              <w:marTop w:val="0"/>
              <w:marBottom w:val="0"/>
              <w:divBdr>
                <w:top w:val="none" w:sz="0" w:space="0" w:color="auto"/>
                <w:left w:val="none" w:sz="0" w:space="0" w:color="auto"/>
                <w:bottom w:val="none" w:sz="0" w:space="0" w:color="auto"/>
                <w:right w:val="none" w:sz="0" w:space="0" w:color="auto"/>
              </w:divBdr>
              <w:divsChild>
                <w:div w:id="11319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4061">
      <w:bodyDiv w:val="1"/>
      <w:marLeft w:val="0"/>
      <w:marRight w:val="0"/>
      <w:marTop w:val="0"/>
      <w:marBottom w:val="0"/>
      <w:divBdr>
        <w:top w:val="none" w:sz="0" w:space="0" w:color="auto"/>
        <w:left w:val="none" w:sz="0" w:space="0" w:color="auto"/>
        <w:bottom w:val="none" w:sz="0" w:space="0" w:color="auto"/>
        <w:right w:val="none" w:sz="0" w:space="0" w:color="auto"/>
      </w:divBdr>
      <w:divsChild>
        <w:div w:id="451438046">
          <w:marLeft w:val="0"/>
          <w:marRight w:val="0"/>
          <w:marTop w:val="0"/>
          <w:marBottom w:val="0"/>
          <w:divBdr>
            <w:top w:val="none" w:sz="0" w:space="0" w:color="auto"/>
            <w:left w:val="none" w:sz="0" w:space="0" w:color="auto"/>
            <w:bottom w:val="none" w:sz="0" w:space="0" w:color="auto"/>
            <w:right w:val="none" w:sz="0" w:space="0" w:color="auto"/>
          </w:divBdr>
          <w:divsChild>
            <w:div w:id="655300480">
              <w:marLeft w:val="0"/>
              <w:marRight w:val="0"/>
              <w:marTop w:val="0"/>
              <w:marBottom w:val="0"/>
              <w:divBdr>
                <w:top w:val="none" w:sz="0" w:space="0" w:color="auto"/>
                <w:left w:val="none" w:sz="0" w:space="0" w:color="auto"/>
                <w:bottom w:val="none" w:sz="0" w:space="0" w:color="auto"/>
                <w:right w:val="none" w:sz="0" w:space="0" w:color="auto"/>
              </w:divBdr>
              <w:divsChild>
                <w:div w:id="6973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19465">
      <w:bodyDiv w:val="1"/>
      <w:marLeft w:val="0"/>
      <w:marRight w:val="0"/>
      <w:marTop w:val="0"/>
      <w:marBottom w:val="0"/>
      <w:divBdr>
        <w:top w:val="none" w:sz="0" w:space="0" w:color="auto"/>
        <w:left w:val="none" w:sz="0" w:space="0" w:color="auto"/>
        <w:bottom w:val="none" w:sz="0" w:space="0" w:color="auto"/>
        <w:right w:val="none" w:sz="0" w:space="0" w:color="auto"/>
      </w:divBdr>
      <w:divsChild>
        <w:div w:id="372121273">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7519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2701">
      <w:bodyDiv w:val="1"/>
      <w:marLeft w:val="0"/>
      <w:marRight w:val="0"/>
      <w:marTop w:val="0"/>
      <w:marBottom w:val="0"/>
      <w:divBdr>
        <w:top w:val="none" w:sz="0" w:space="0" w:color="auto"/>
        <w:left w:val="none" w:sz="0" w:space="0" w:color="auto"/>
        <w:bottom w:val="none" w:sz="0" w:space="0" w:color="auto"/>
        <w:right w:val="none" w:sz="0" w:space="0" w:color="auto"/>
      </w:divBdr>
    </w:div>
    <w:div w:id="854265783">
      <w:bodyDiv w:val="1"/>
      <w:marLeft w:val="0"/>
      <w:marRight w:val="0"/>
      <w:marTop w:val="0"/>
      <w:marBottom w:val="0"/>
      <w:divBdr>
        <w:top w:val="none" w:sz="0" w:space="0" w:color="auto"/>
        <w:left w:val="none" w:sz="0" w:space="0" w:color="auto"/>
        <w:bottom w:val="none" w:sz="0" w:space="0" w:color="auto"/>
        <w:right w:val="none" w:sz="0" w:space="0" w:color="auto"/>
      </w:divBdr>
      <w:divsChild>
        <w:div w:id="2110084357">
          <w:marLeft w:val="0"/>
          <w:marRight w:val="0"/>
          <w:marTop w:val="0"/>
          <w:marBottom w:val="0"/>
          <w:divBdr>
            <w:top w:val="none" w:sz="0" w:space="0" w:color="auto"/>
            <w:left w:val="none" w:sz="0" w:space="0" w:color="auto"/>
            <w:bottom w:val="none" w:sz="0" w:space="0" w:color="auto"/>
            <w:right w:val="none" w:sz="0" w:space="0" w:color="auto"/>
          </w:divBdr>
          <w:divsChild>
            <w:div w:id="420764021">
              <w:marLeft w:val="0"/>
              <w:marRight w:val="0"/>
              <w:marTop w:val="0"/>
              <w:marBottom w:val="0"/>
              <w:divBdr>
                <w:top w:val="none" w:sz="0" w:space="0" w:color="auto"/>
                <w:left w:val="none" w:sz="0" w:space="0" w:color="auto"/>
                <w:bottom w:val="none" w:sz="0" w:space="0" w:color="auto"/>
                <w:right w:val="none" w:sz="0" w:space="0" w:color="auto"/>
              </w:divBdr>
              <w:divsChild>
                <w:div w:id="21297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70922">
      <w:bodyDiv w:val="1"/>
      <w:marLeft w:val="0"/>
      <w:marRight w:val="0"/>
      <w:marTop w:val="0"/>
      <w:marBottom w:val="0"/>
      <w:divBdr>
        <w:top w:val="none" w:sz="0" w:space="0" w:color="auto"/>
        <w:left w:val="none" w:sz="0" w:space="0" w:color="auto"/>
        <w:bottom w:val="none" w:sz="0" w:space="0" w:color="auto"/>
        <w:right w:val="none" w:sz="0" w:space="0" w:color="auto"/>
      </w:divBdr>
      <w:divsChild>
        <w:div w:id="1555696512">
          <w:marLeft w:val="0"/>
          <w:marRight w:val="0"/>
          <w:marTop w:val="0"/>
          <w:marBottom w:val="0"/>
          <w:divBdr>
            <w:top w:val="none" w:sz="0" w:space="0" w:color="auto"/>
            <w:left w:val="none" w:sz="0" w:space="0" w:color="auto"/>
            <w:bottom w:val="none" w:sz="0" w:space="0" w:color="auto"/>
            <w:right w:val="none" w:sz="0" w:space="0" w:color="auto"/>
          </w:divBdr>
          <w:divsChild>
            <w:div w:id="432164188">
              <w:marLeft w:val="0"/>
              <w:marRight w:val="0"/>
              <w:marTop w:val="0"/>
              <w:marBottom w:val="0"/>
              <w:divBdr>
                <w:top w:val="none" w:sz="0" w:space="0" w:color="auto"/>
                <w:left w:val="none" w:sz="0" w:space="0" w:color="auto"/>
                <w:bottom w:val="none" w:sz="0" w:space="0" w:color="auto"/>
                <w:right w:val="none" w:sz="0" w:space="0" w:color="auto"/>
              </w:divBdr>
              <w:divsChild>
                <w:div w:id="1026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6098">
      <w:bodyDiv w:val="1"/>
      <w:marLeft w:val="0"/>
      <w:marRight w:val="0"/>
      <w:marTop w:val="0"/>
      <w:marBottom w:val="0"/>
      <w:divBdr>
        <w:top w:val="none" w:sz="0" w:space="0" w:color="auto"/>
        <w:left w:val="none" w:sz="0" w:space="0" w:color="auto"/>
        <w:bottom w:val="none" w:sz="0" w:space="0" w:color="auto"/>
        <w:right w:val="none" w:sz="0" w:space="0" w:color="auto"/>
      </w:divBdr>
    </w:div>
    <w:div w:id="1093011465">
      <w:bodyDiv w:val="1"/>
      <w:marLeft w:val="0"/>
      <w:marRight w:val="0"/>
      <w:marTop w:val="0"/>
      <w:marBottom w:val="0"/>
      <w:divBdr>
        <w:top w:val="none" w:sz="0" w:space="0" w:color="auto"/>
        <w:left w:val="none" w:sz="0" w:space="0" w:color="auto"/>
        <w:bottom w:val="none" w:sz="0" w:space="0" w:color="auto"/>
        <w:right w:val="none" w:sz="0" w:space="0" w:color="auto"/>
      </w:divBdr>
      <w:divsChild>
        <w:div w:id="1936354610">
          <w:marLeft w:val="0"/>
          <w:marRight w:val="0"/>
          <w:marTop w:val="0"/>
          <w:marBottom w:val="0"/>
          <w:divBdr>
            <w:top w:val="none" w:sz="0" w:space="0" w:color="auto"/>
            <w:left w:val="none" w:sz="0" w:space="0" w:color="auto"/>
            <w:bottom w:val="none" w:sz="0" w:space="0" w:color="auto"/>
            <w:right w:val="none" w:sz="0" w:space="0" w:color="auto"/>
          </w:divBdr>
          <w:divsChild>
            <w:div w:id="2004048418">
              <w:marLeft w:val="0"/>
              <w:marRight w:val="0"/>
              <w:marTop w:val="0"/>
              <w:marBottom w:val="0"/>
              <w:divBdr>
                <w:top w:val="none" w:sz="0" w:space="0" w:color="auto"/>
                <w:left w:val="none" w:sz="0" w:space="0" w:color="auto"/>
                <w:bottom w:val="none" w:sz="0" w:space="0" w:color="auto"/>
                <w:right w:val="none" w:sz="0" w:space="0" w:color="auto"/>
              </w:divBdr>
              <w:divsChild>
                <w:div w:id="12994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6302">
      <w:bodyDiv w:val="1"/>
      <w:marLeft w:val="0"/>
      <w:marRight w:val="0"/>
      <w:marTop w:val="0"/>
      <w:marBottom w:val="0"/>
      <w:divBdr>
        <w:top w:val="none" w:sz="0" w:space="0" w:color="auto"/>
        <w:left w:val="none" w:sz="0" w:space="0" w:color="auto"/>
        <w:bottom w:val="none" w:sz="0" w:space="0" w:color="auto"/>
        <w:right w:val="none" w:sz="0" w:space="0" w:color="auto"/>
      </w:divBdr>
    </w:div>
    <w:div w:id="1217625812">
      <w:bodyDiv w:val="1"/>
      <w:marLeft w:val="0"/>
      <w:marRight w:val="0"/>
      <w:marTop w:val="0"/>
      <w:marBottom w:val="0"/>
      <w:divBdr>
        <w:top w:val="none" w:sz="0" w:space="0" w:color="auto"/>
        <w:left w:val="none" w:sz="0" w:space="0" w:color="auto"/>
        <w:bottom w:val="none" w:sz="0" w:space="0" w:color="auto"/>
        <w:right w:val="none" w:sz="0" w:space="0" w:color="auto"/>
      </w:divBdr>
    </w:div>
    <w:div w:id="1643804764">
      <w:bodyDiv w:val="1"/>
      <w:marLeft w:val="0"/>
      <w:marRight w:val="0"/>
      <w:marTop w:val="0"/>
      <w:marBottom w:val="0"/>
      <w:divBdr>
        <w:top w:val="none" w:sz="0" w:space="0" w:color="auto"/>
        <w:left w:val="none" w:sz="0" w:space="0" w:color="auto"/>
        <w:bottom w:val="none" w:sz="0" w:space="0" w:color="auto"/>
        <w:right w:val="none" w:sz="0" w:space="0" w:color="auto"/>
      </w:divBdr>
      <w:divsChild>
        <w:div w:id="446899752">
          <w:marLeft w:val="0"/>
          <w:marRight w:val="0"/>
          <w:marTop w:val="0"/>
          <w:marBottom w:val="0"/>
          <w:divBdr>
            <w:top w:val="none" w:sz="0" w:space="0" w:color="auto"/>
            <w:left w:val="none" w:sz="0" w:space="0" w:color="auto"/>
            <w:bottom w:val="none" w:sz="0" w:space="0" w:color="auto"/>
            <w:right w:val="none" w:sz="0" w:space="0" w:color="auto"/>
          </w:divBdr>
        </w:div>
      </w:divsChild>
    </w:div>
    <w:div w:id="1671366237">
      <w:bodyDiv w:val="1"/>
      <w:marLeft w:val="0"/>
      <w:marRight w:val="0"/>
      <w:marTop w:val="0"/>
      <w:marBottom w:val="0"/>
      <w:divBdr>
        <w:top w:val="none" w:sz="0" w:space="0" w:color="auto"/>
        <w:left w:val="none" w:sz="0" w:space="0" w:color="auto"/>
        <w:bottom w:val="none" w:sz="0" w:space="0" w:color="auto"/>
        <w:right w:val="none" w:sz="0" w:space="0" w:color="auto"/>
      </w:divBdr>
    </w:div>
    <w:div w:id="1681082231">
      <w:bodyDiv w:val="1"/>
      <w:marLeft w:val="0"/>
      <w:marRight w:val="0"/>
      <w:marTop w:val="0"/>
      <w:marBottom w:val="0"/>
      <w:divBdr>
        <w:top w:val="none" w:sz="0" w:space="0" w:color="auto"/>
        <w:left w:val="none" w:sz="0" w:space="0" w:color="auto"/>
        <w:bottom w:val="none" w:sz="0" w:space="0" w:color="auto"/>
        <w:right w:val="none" w:sz="0" w:space="0" w:color="auto"/>
      </w:divBdr>
    </w:div>
    <w:div w:id="1731348267">
      <w:bodyDiv w:val="1"/>
      <w:marLeft w:val="0"/>
      <w:marRight w:val="0"/>
      <w:marTop w:val="0"/>
      <w:marBottom w:val="0"/>
      <w:divBdr>
        <w:top w:val="none" w:sz="0" w:space="0" w:color="auto"/>
        <w:left w:val="none" w:sz="0" w:space="0" w:color="auto"/>
        <w:bottom w:val="none" w:sz="0" w:space="0" w:color="auto"/>
        <w:right w:val="none" w:sz="0" w:space="0" w:color="auto"/>
      </w:divBdr>
      <w:divsChild>
        <w:div w:id="42608612">
          <w:marLeft w:val="0"/>
          <w:marRight w:val="0"/>
          <w:marTop w:val="0"/>
          <w:marBottom w:val="0"/>
          <w:divBdr>
            <w:top w:val="none" w:sz="0" w:space="0" w:color="auto"/>
            <w:left w:val="none" w:sz="0" w:space="0" w:color="auto"/>
            <w:bottom w:val="none" w:sz="0" w:space="0" w:color="auto"/>
            <w:right w:val="none" w:sz="0" w:space="0" w:color="auto"/>
          </w:divBdr>
          <w:divsChild>
            <w:div w:id="707998617">
              <w:marLeft w:val="0"/>
              <w:marRight w:val="0"/>
              <w:marTop w:val="0"/>
              <w:marBottom w:val="0"/>
              <w:divBdr>
                <w:top w:val="none" w:sz="0" w:space="0" w:color="auto"/>
                <w:left w:val="none" w:sz="0" w:space="0" w:color="auto"/>
                <w:bottom w:val="none" w:sz="0" w:space="0" w:color="auto"/>
                <w:right w:val="none" w:sz="0" w:space="0" w:color="auto"/>
              </w:divBdr>
              <w:divsChild>
                <w:div w:id="17940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1079">
      <w:bodyDiv w:val="1"/>
      <w:marLeft w:val="0"/>
      <w:marRight w:val="0"/>
      <w:marTop w:val="0"/>
      <w:marBottom w:val="0"/>
      <w:divBdr>
        <w:top w:val="none" w:sz="0" w:space="0" w:color="auto"/>
        <w:left w:val="none" w:sz="0" w:space="0" w:color="auto"/>
        <w:bottom w:val="none" w:sz="0" w:space="0" w:color="auto"/>
        <w:right w:val="none" w:sz="0" w:space="0" w:color="auto"/>
      </w:divBdr>
      <w:divsChild>
        <w:div w:id="1789542704">
          <w:marLeft w:val="0"/>
          <w:marRight w:val="0"/>
          <w:marTop w:val="0"/>
          <w:marBottom w:val="0"/>
          <w:divBdr>
            <w:top w:val="none" w:sz="0" w:space="0" w:color="auto"/>
            <w:left w:val="none" w:sz="0" w:space="0" w:color="auto"/>
            <w:bottom w:val="none" w:sz="0" w:space="0" w:color="auto"/>
            <w:right w:val="none" w:sz="0" w:space="0" w:color="auto"/>
          </w:divBdr>
          <w:divsChild>
            <w:div w:id="5329448">
              <w:marLeft w:val="0"/>
              <w:marRight w:val="0"/>
              <w:marTop w:val="0"/>
              <w:marBottom w:val="0"/>
              <w:divBdr>
                <w:top w:val="none" w:sz="0" w:space="0" w:color="auto"/>
                <w:left w:val="none" w:sz="0" w:space="0" w:color="auto"/>
                <w:bottom w:val="none" w:sz="0" w:space="0" w:color="auto"/>
                <w:right w:val="none" w:sz="0" w:space="0" w:color="auto"/>
              </w:divBdr>
              <w:divsChild>
                <w:div w:id="1273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729">
      <w:bodyDiv w:val="1"/>
      <w:marLeft w:val="0"/>
      <w:marRight w:val="0"/>
      <w:marTop w:val="0"/>
      <w:marBottom w:val="0"/>
      <w:divBdr>
        <w:top w:val="none" w:sz="0" w:space="0" w:color="auto"/>
        <w:left w:val="none" w:sz="0" w:space="0" w:color="auto"/>
        <w:bottom w:val="none" w:sz="0" w:space="0" w:color="auto"/>
        <w:right w:val="none" w:sz="0" w:space="0" w:color="auto"/>
      </w:divBdr>
      <w:divsChild>
        <w:div w:id="1005210668">
          <w:marLeft w:val="0"/>
          <w:marRight w:val="0"/>
          <w:marTop w:val="0"/>
          <w:marBottom w:val="0"/>
          <w:divBdr>
            <w:top w:val="none" w:sz="0" w:space="0" w:color="auto"/>
            <w:left w:val="none" w:sz="0" w:space="0" w:color="auto"/>
            <w:bottom w:val="none" w:sz="0" w:space="0" w:color="auto"/>
            <w:right w:val="none" w:sz="0" w:space="0" w:color="auto"/>
          </w:divBdr>
          <w:divsChild>
            <w:div w:id="1251305866">
              <w:marLeft w:val="0"/>
              <w:marRight w:val="0"/>
              <w:marTop w:val="0"/>
              <w:marBottom w:val="0"/>
              <w:divBdr>
                <w:top w:val="none" w:sz="0" w:space="0" w:color="auto"/>
                <w:left w:val="none" w:sz="0" w:space="0" w:color="auto"/>
                <w:bottom w:val="none" w:sz="0" w:space="0" w:color="auto"/>
                <w:right w:val="none" w:sz="0" w:space="0" w:color="auto"/>
              </w:divBdr>
              <w:divsChild>
                <w:div w:id="750588464">
                  <w:marLeft w:val="0"/>
                  <w:marRight w:val="0"/>
                  <w:marTop w:val="0"/>
                  <w:marBottom w:val="0"/>
                  <w:divBdr>
                    <w:top w:val="none" w:sz="0" w:space="0" w:color="auto"/>
                    <w:left w:val="none" w:sz="0" w:space="0" w:color="auto"/>
                    <w:bottom w:val="none" w:sz="0" w:space="0" w:color="auto"/>
                    <w:right w:val="none" w:sz="0" w:space="0" w:color="auto"/>
                  </w:divBdr>
                </w:div>
              </w:divsChild>
            </w:div>
            <w:div w:id="846403827">
              <w:marLeft w:val="0"/>
              <w:marRight w:val="0"/>
              <w:marTop w:val="0"/>
              <w:marBottom w:val="0"/>
              <w:divBdr>
                <w:top w:val="none" w:sz="0" w:space="0" w:color="auto"/>
                <w:left w:val="none" w:sz="0" w:space="0" w:color="auto"/>
                <w:bottom w:val="none" w:sz="0" w:space="0" w:color="auto"/>
                <w:right w:val="none" w:sz="0" w:space="0" w:color="auto"/>
              </w:divBdr>
              <w:divsChild>
                <w:div w:id="1993682422">
                  <w:marLeft w:val="0"/>
                  <w:marRight w:val="0"/>
                  <w:marTop w:val="0"/>
                  <w:marBottom w:val="0"/>
                  <w:divBdr>
                    <w:top w:val="none" w:sz="0" w:space="0" w:color="auto"/>
                    <w:left w:val="none" w:sz="0" w:space="0" w:color="auto"/>
                    <w:bottom w:val="none" w:sz="0" w:space="0" w:color="auto"/>
                    <w:right w:val="none" w:sz="0" w:space="0" w:color="auto"/>
                  </w:divBdr>
                </w:div>
                <w:div w:id="10930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89342">
          <w:marLeft w:val="0"/>
          <w:marRight w:val="0"/>
          <w:marTop w:val="0"/>
          <w:marBottom w:val="0"/>
          <w:divBdr>
            <w:top w:val="none" w:sz="0" w:space="0" w:color="auto"/>
            <w:left w:val="none" w:sz="0" w:space="0" w:color="auto"/>
            <w:bottom w:val="none" w:sz="0" w:space="0" w:color="auto"/>
            <w:right w:val="none" w:sz="0" w:space="0" w:color="auto"/>
          </w:divBdr>
          <w:divsChild>
            <w:div w:id="1215045842">
              <w:marLeft w:val="0"/>
              <w:marRight w:val="0"/>
              <w:marTop w:val="0"/>
              <w:marBottom w:val="0"/>
              <w:divBdr>
                <w:top w:val="none" w:sz="0" w:space="0" w:color="auto"/>
                <w:left w:val="none" w:sz="0" w:space="0" w:color="auto"/>
                <w:bottom w:val="none" w:sz="0" w:space="0" w:color="auto"/>
                <w:right w:val="none" w:sz="0" w:space="0" w:color="auto"/>
              </w:divBdr>
              <w:divsChild>
                <w:div w:id="1302463885">
                  <w:marLeft w:val="0"/>
                  <w:marRight w:val="0"/>
                  <w:marTop w:val="0"/>
                  <w:marBottom w:val="0"/>
                  <w:divBdr>
                    <w:top w:val="none" w:sz="0" w:space="0" w:color="auto"/>
                    <w:left w:val="none" w:sz="0" w:space="0" w:color="auto"/>
                    <w:bottom w:val="none" w:sz="0" w:space="0" w:color="auto"/>
                    <w:right w:val="none" w:sz="0" w:space="0" w:color="auto"/>
                  </w:divBdr>
                </w:div>
                <w:div w:id="110979044">
                  <w:marLeft w:val="0"/>
                  <w:marRight w:val="0"/>
                  <w:marTop w:val="0"/>
                  <w:marBottom w:val="0"/>
                  <w:divBdr>
                    <w:top w:val="none" w:sz="0" w:space="0" w:color="auto"/>
                    <w:left w:val="none" w:sz="0" w:space="0" w:color="auto"/>
                    <w:bottom w:val="none" w:sz="0" w:space="0" w:color="auto"/>
                    <w:right w:val="none" w:sz="0" w:space="0" w:color="auto"/>
                  </w:divBdr>
                </w:div>
              </w:divsChild>
            </w:div>
            <w:div w:id="848763750">
              <w:marLeft w:val="0"/>
              <w:marRight w:val="0"/>
              <w:marTop w:val="0"/>
              <w:marBottom w:val="0"/>
              <w:divBdr>
                <w:top w:val="none" w:sz="0" w:space="0" w:color="auto"/>
                <w:left w:val="none" w:sz="0" w:space="0" w:color="auto"/>
                <w:bottom w:val="none" w:sz="0" w:space="0" w:color="auto"/>
                <w:right w:val="none" w:sz="0" w:space="0" w:color="auto"/>
              </w:divBdr>
              <w:divsChild>
                <w:div w:id="826240519">
                  <w:marLeft w:val="0"/>
                  <w:marRight w:val="0"/>
                  <w:marTop w:val="0"/>
                  <w:marBottom w:val="0"/>
                  <w:divBdr>
                    <w:top w:val="none" w:sz="0" w:space="0" w:color="auto"/>
                    <w:left w:val="none" w:sz="0" w:space="0" w:color="auto"/>
                    <w:bottom w:val="none" w:sz="0" w:space="0" w:color="auto"/>
                    <w:right w:val="none" w:sz="0" w:space="0" w:color="auto"/>
                  </w:divBdr>
                </w:div>
              </w:divsChild>
            </w:div>
            <w:div w:id="339890166">
              <w:marLeft w:val="0"/>
              <w:marRight w:val="0"/>
              <w:marTop w:val="0"/>
              <w:marBottom w:val="0"/>
              <w:divBdr>
                <w:top w:val="none" w:sz="0" w:space="0" w:color="auto"/>
                <w:left w:val="none" w:sz="0" w:space="0" w:color="auto"/>
                <w:bottom w:val="none" w:sz="0" w:space="0" w:color="auto"/>
                <w:right w:val="none" w:sz="0" w:space="0" w:color="auto"/>
              </w:divBdr>
              <w:divsChild>
                <w:div w:id="523830443">
                  <w:marLeft w:val="0"/>
                  <w:marRight w:val="0"/>
                  <w:marTop w:val="0"/>
                  <w:marBottom w:val="0"/>
                  <w:divBdr>
                    <w:top w:val="none" w:sz="0" w:space="0" w:color="auto"/>
                    <w:left w:val="none" w:sz="0" w:space="0" w:color="auto"/>
                    <w:bottom w:val="none" w:sz="0" w:space="0" w:color="auto"/>
                    <w:right w:val="none" w:sz="0" w:space="0" w:color="auto"/>
                  </w:divBdr>
                </w:div>
              </w:divsChild>
            </w:div>
            <w:div w:id="309595741">
              <w:marLeft w:val="0"/>
              <w:marRight w:val="0"/>
              <w:marTop w:val="0"/>
              <w:marBottom w:val="0"/>
              <w:divBdr>
                <w:top w:val="none" w:sz="0" w:space="0" w:color="auto"/>
                <w:left w:val="none" w:sz="0" w:space="0" w:color="auto"/>
                <w:bottom w:val="none" w:sz="0" w:space="0" w:color="auto"/>
                <w:right w:val="none" w:sz="0" w:space="0" w:color="auto"/>
              </w:divBdr>
              <w:divsChild>
                <w:div w:id="16966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on.c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safir.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as-sante.fr" TargetMode="External"/><Relationship Id="rId1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2585-BE13-4781-B00E-5BC6D831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6955</Words>
  <Characters>38254</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COMMANDEUR</dc:creator>
  <cp:keywords/>
  <dc:description/>
  <cp:lastModifiedBy>Diane COMMANDEUR</cp:lastModifiedBy>
  <cp:revision>2</cp:revision>
  <dcterms:created xsi:type="dcterms:W3CDTF">2021-10-06T22:26:00Z</dcterms:created>
  <dcterms:modified xsi:type="dcterms:W3CDTF">2021-10-06T22:26:00Z</dcterms:modified>
</cp:coreProperties>
</file>